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20"/>
        <w:gridCol w:w="3118"/>
      </w:tblGrid>
      <w:tr w:rsidR="00615E39" w:rsidTr="00614089">
        <w:trPr>
          <w:trHeight w:val="1266"/>
        </w:trPr>
        <w:tc>
          <w:tcPr>
            <w:tcW w:w="1985" w:type="dxa"/>
          </w:tcPr>
          <w:p w:rsidR="00614089" w:rsidRDefault="00614089">
            <w:pPr>
              <w:pStyle w:val="Title"/>
              <w:ind w:right="176"/>
              <w:rPr>
                <w:b/>
              </w:rPr>
            </w:pPr>
            <w:bookmarkStart w:id="0" w:name="_GoBack"/>
            <w:bookmarkEnd w:id="0"/>
          </w:p>
          <w:p w:rsidR="00615E39" w:rsidRDefault="00615E39">
            <w:pPr>
              <w:pStyle w:val="Title"/>
              <w:ind w:right="176"/>
              <w:rPr>
                <w:b/>
              </w:rPr>
            </w:pPr>
            <w:r>
              <w:rPr>
                <w:b/>
              </w:rPr>
              <w:t>ROLE PROFILE</w:t>
            </w:r>
          </w:p>
        </w:tc>
        <w:tc>
          <w:tcPr>
            <w:tcW w:w="4820" w:type="dxa"/>
            <w:tcBorders>
              <w:right w:val="single" w:sz="4" w:space="0" w:color="auto"/>
            </w:tcBorders>
          </w:tcPr>
          <w:p w:rsidR="00614089" w:rsidRDefault="00614089" w:rsidP="00950A28">
            <w:pPr>
              <w:pStyle w:val="Title"/>
              <w:rPr>
                <w:b/>
              </w:rPr>
            </w:pPr>
          </w:p>
          <w:p w:rsidR="00615E39" w:rsidRDefault="00CA6D6B" w:rsidP="00950A28">
            <w:pPr>
              <w:pStyle w:val="Title"/>
              <w:rPr>
                <w:b/>
              </w:rPr>
            </w:pPr>
            <w:r>
              <w:rPr>
                <w:b/>
              </w:rPr>
              <w:t>INFORMATION ASSURANCE ADVISOR</w:t>
            </w:r>
          </w:p>
          <w:p w:rsidR="00684118" w:rsidRDefault="00684118" w:rsidP="00684118">
            <w:pPr>
              <w:pStyle w:val="Title"/>
              <w:jc w:val="both"/>
              <w:rPr>
                <w:b/>
              </w:rPr>
            </w:pPr>
          </w:p>
        </w:tc>
        <w:tc>
          <w:tcPr>
            <w:tcW w:w="3118" w:type="dxa"/>
            <w:tcBorders>
              <w:left w:val="nil"/>
            </w:tcBorders>
          </w:tcPr>
          <w:p w:rsidR="00684118" w:rsidRDefault="00614089" w:rsidP="00684118">
            <w:pPr>
              <w:pStyle w:val="Title"/>
              <w:rPr>
                <w:noProof/>
                <w:lang w:val="en-GB"/>
              </w:rPr>
            </w:pPr>
            <w:r>
              <w:rPr>
                <w:noProof/>
                <w:lang w:val="en-GB"/>
              </w:rPr>
              <w:drawing>
                <wp:anchor distT="0" distB="0" distL="114300" distR="114300" simplePos="0" relativeHeight="251660800" behindDoc="1" locked="0" layoutInCell="1" allowOverlap="1" wp14:anchorId="22DC3C3B" wp14:editId="75FF757A">
                  <wp:simplePos x="0" y="0"/>
                  <wp:positionH relativeFrom="column">
                    <wp:posOffset>-1905</wp:posOffset>
                  </wp:positionH>
                  <wp:positionV relativeFrom="paragraph">
                    <wp:posOffset>202565</wp:posOffset>
                  </wp:positionV>
                  <wp:extent cx="447675" cy="590550"/>
                  <wp:effectExtent l="0" t="0" r="9525" b="0"/>
                  <wp:wrapTight wrapText="bothSides">
                    <wp:wrapPolygon edited="0">
                      <wp:start x="0" y="0"/>
                      <wp:lineTo x="0" y="20903"/>
                      <wp:lineTo x="21140" y="20903"/>
                      <wp:lineTo x="211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E39" w:rsidRPr="00684118" w:rsidRDefault="00614089" w:rsidP="00684118">
            <w:pPr>
              <w:pStyle w:val="Title"/>
              <w:rPr>
                <w:b/>
                <w:color w:val="0000FF"/>
                <w:sz w:val="24"/>
              </w:rPr>
            </w:pPr>
            <w:r>
              <w:rPr>
                <w:noProof/>
                <w:lang w:val="en-GB"/>
              </w:rPr>
              <w:drawing>
                <wp:anchor distT="0" distB="0" distL="114300" distR="114300" simplePos="0" relativeHeight="251656704" behindDoc="1" locked="0" layoutInCell="1" allowOverlap="1" wp14:anchorId="236D8561" wp14:editId="3BA28F37">
                  <wp:simplePos x="0" y="0"/>
                  <wp:positionH relativeFrom="column">
                    <wp:posOffset>-68580</wp:posOffset>
                  </wp:positionH>
                  <wp:positionV relativeFrom="paragraph">
                    <wp:posOffset>174625</wp:posOffset>
                  </wp:positionV>
                  <wp:extent cx="1390650" cy="123825"/>
                  <wp:effectExtent l="0" t="0" r="0" b="9525"/>
                  <wp:wrapTight wrapText="bothSides">
                    <wp:wrapPolygon edited="0">
                      <wp:start x="0" y="0"/>
                      <wp:lineTo x="0" y="19938"/>
                      <wp:lineTo x="21304" y="19938"/>
                      <wp:lineTo x="21304"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3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15E39" w:rsidRDefault="00615E39">
      <w:pPr>
        <w:pStyle w:val="Header"/>
        <w:tabs>
          <w:tab w:val="clear" w:pos="4153"/>
          <w:tab w:val="clear" w:pos="8306"/>
        </w:tabs>
        <w:ind w:right="-427"/>
        <w:rPr>
          <w:rFonts w:ascii="Arial" w:hAnsi="Arial"/>
          <w:b/>
          <w:sz w:val="16"/>
        </w:rPr>
      </w:pPr>
    </w:p>
    <w:p w:rsidR="00615E39" w:rsidRDefault="00615E39">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rsidR="00615E39" w:rsidRDefault="00615E39">
      <w:pPr>
        <w:pStyle w:val="Header"/>
        <w:tabs>
          <w:tab w:val="clear" w:pos="4153"/>
          <w:tab w:val="clear" w:pos="8306"/>
        </w:tabs>
        <w:ind w:right="-427"/>
        <w:rPr>
          <w:rFonts w:ascii="Arial" w:hAnsi="Arial"/>
          <w:b/>
          <w:sz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276"/>
        <w:gridCol w:w="1984"/>
        <w:gridCol w:w="2410"/>
        <w:gridCol w:w="1134"/>
      </w:tblGrid>
      <w:tr w:rsidR="00615E39" w:rsidTr="00614089">
        <w:tc>
          <w:tcPr>
            <w:tcW w:w="1985" w:type="dxa"/>
            <w:tcBorders>
              <w:top w:val="single" w:sz="4" w:space="0" w:color="auto"/>
              <w:left w:val="single" w:sz="4" w:space="0" w:color="auto"/>
              <w:bottom w:val="single" w:sz="4" w:space="0" w:color="auto"/>
              <w:right w:val="single" w:sz="4" w:space="0" w:color="auto"/>
            </w:tcBorders>
          </w:tcPr>
          <w:p w:rsidR="00615E39" w:rsidRPr="00095036" w:rsidRDefault="00615E39">
            <w:pPr>
              <w:rPr>
                <w:sz w:val="22"/>
              </w:rPr>
            </w:pPr>
            <w:r w:rsidRPr="00095036">
              <w:rPr>
                <w:rFonts w:ascii="Arial" w:hAnsi="Arial"/>
                <w:b/>
                <w:sz w:val="22"/>
              </w:rPr>
              <w:t>Principal Responsibility</w:t>
            </w:r>
          </w:p>
        </w:tc>
        <w:tc>
          <w:tcPr>
            <w:tcW w:w="7938" w:type="dxa"/>
            <w:gridSpan w:val="5"/>
            <w:tcBorders>
              <w:top w:val="single" w:sz="4" w:space="0" w:color="auto"/>
              <w:left w:val="single" w:sz="4" w:space="0" w:color="auto"/>
              <w:bottom w:val="single" w:sz="4" w:space="0" w:color="auto"/>
              <w:right w:val="single" w:sz="4" w:space="0" w:color="auto"/>
            </w:tcBorders>
          </w:tcPr>
          <w:p w:rsidR="00CA6D6B" w:rsidRPr="00614089" w:rsidRDefault="00CA6D6B" w:rsidP="00614089">
            <w:pPr>
              <w:jc w:val="left"/>
              <w:rPr>
                <w:rFonts w:ascii="Arial" w:hAnsi="Arial" w:cs="Arial"/>
                <w:sz w:val="20"/>
              </w:rPr>
            </w:pPr>
            <w:r w:rsidRPr="00614089">
              <w:rPr>
                <w:rFonts w:ascii="Arial" w:hAnsi="Arial" w:cs="Arial"/>
                <w:sz w:val="20"/>
              </w:rPr>
              <w:t>To provide business driven advice on the management of security and information risk consistent with Alliance, regional and national information assurance policy.</w:t>
            </w:r>
            <w:r w:rsidR="00614089">
              <w:rPr>
                <w:rFonts w:ascii="Arial" w:hAnsi="Arial" w:cs="Arial"/>
                <w:sz w:val="20"/>
              </w:rPr>
              <w:t xml:space="preserve"> In particular to:</w:t>
            </w:r>
          </w:p>
          <w:p w:rsidR="00CA6D6B" w:rsidRPr="00614089" w:rsidRDefault="00CA6D6B" w:rsidP="00614089">
            <w:pPr>
              <w:pStyle w:val="ListParagraph"/>
              <w:numPr>
                <w:ilvl w:val="0"/>
                <w:numId w:val="16"/>
              </w:numPr>
              <w:spacing w:before="120"/>
              <w:ind w:right="170"/>
              <w:jc w:val="left"/>
              <w:rPr>
                <w:rFonts w:ascii="Arial" w:hAnsi="Arial" w:cs="Arial"/>
                <w:sz w:val="20"/>
              </w:rPr>
            </w:pPr>
            <w:r w:rsidRPr="00614089">
              <w:rPr>
                <w:rFonts w:ascii="Arial" w:hAnsi="Arial" w:cs="Arial"/>
                <w:sz w:val="20"/>
              </w:rPr>
              <w:t>To assist Police Officers and Police Staff across the Alliance in the routine application and interpretation of security or information assurance policies and practices.</w:t>
            </w:r>
          </w:p>
          <w:p w:rsidR="00CA6D6B" w:rsidRPr="00614089" w:rsidRDefault="00CA6D6B" w:rsidP="00614089">
            <w:pPr>
              <w:pStyle w:val="ListParagraph"/>
              <w:numPr>
                <w:ilvl w:val="0"/>
                <w:numId w:val="16"/>
              </w:numPr>
              <w:spacing w:before="120"/>
              <w:ind w:right="170"/>
              <w:jc w:val="left"/>
              <w:rPr>
                <w:rFonts w:ascii="Arial" w:hAnsi="Arial" w:cs="Arial"/>
                <w:sz w:val="20"/>
              </w:rPr>
            </w:pPr>
            <w:r w:rsidRPr="00614089">
              <w:rPr>
                <w:rFonts w:ascii="Arial" w:hAnsi="Arial" w:cs="Arial"/>
                <w:sz w:val="20"/>
              </w:rPr>
              <w:t>Provide the Alliance with advice and guidance on necessary physical security requirements required to protect Police Officers and Staff, infrastructure, assets and information across the 3 Counties. Provide recommendations on cost effective improvements based on threat levels.</w:t>
            </w:r>
          </w:p>
          <w:p w:rsidR="00CA6D6B" w:rsidRPr="00614089" w:rsidRDefault="00CA6D6B" w:rsidP="00614089">
            <w:pPr>
              <w:pStyle w:val="ListParagraph"/>
              <w:numPr>
                <w:ilvl w:val="0"/>
                <w:numId w:val="16"/>
              </w:numPr>
              <w:spacing w:before="120" w:after="120"/>
              <w:ind w:right="170"/>
              <w:jc w:val="left"/>
              <w:rPr>
                <w:rFonts w:ascii="Arial" w:hAnsi="Arial" w:cs="Arial"/>
                <w:sz w:val="20"/>
              </w:rPr>
            </w:pPr>
            <w:r w:rsidRPr="00614089">
              <w:rPr>
                <w:rFonts w:ascii="Arial" w:hAnsi="Arial" w:cs="Arial"/>
                <w:sz w:val="20"/>
              </w:rPr>
              <w:t xml:space="preserve">Coordinate the Incident Management process, ensuring accurate reporting of incidents and ensuring appropriate actions are undertaken by relevant departments. Provides analysis and feedback, identifies trends in security breaches and recommending mitigating actions as required. </w:t>
            </w:r>
          </w:p>
          <w:p w:rsidR="00CA6D6B" w:rsidRPr="00614089" w:rsidRDefault="00CA6D6B" w:rsidP="00614089">
            <w:pPr>
              <w:pStyle w:val="ListParagraph"/>
              <w:numPr>
                <w:ilvl w:val="0"/>
                <w:numId w:val="16"/>
              </w:numPr>
              <w:spacing w:before="120"/>
              <w:ind w:right="170"/>
              <w:jc w:val="left"/>
              <w:rPr>
                <w:rFonts w:ascii="Arial" w:hAnsi="Arial" w:cs="Arial"/>
                <w:sz w:val="20"/>
              </w:rPr>
            </w:pPr>
            <w:r w:rsidRPr="00614089">
              <w:rPr>
                <w:rFonts w:ascii="Arial" w:hAnsi="Arial" w:cs="Arial"/>
                <w:sz w:val="20"/>
              </w:rPr>
              <w:t>Provide training and awareness on information assurance across the Alliance, ensuring a security culture that is embedded within the organisation.</w:t>
            </w:r>
          </w:p>
          <w:p w:rsidR="00CA6D6B" w:rsidRPr="00614089" w:rsidRDefault="00CA6D6B" w:rsidP="00614089">
            <w:pPr>
              <w:pStyle w:val="ListParagraph"/>
              <w:numPr>
                <w:ilvl w:val="0"/>
                <w:numId w:val="16"/>
              </w:numPr>
              <w:spacing w:before="120"/>
              <w:ind w:right="170"/>
              <w:jc w:val="left"/>
              <w:rPr>
                <w:rFonts w:ascii="Arial" w:hAnsi="Arial" w:cs="Arial"/>
                <w:sz w:val="20"/>
              </w:rPr>
            </w:pPr>
            <w:r w:rsidRPr="00614089">
              <w:rPr>
                <w:rFonts w:ascii="Arial" w:hAnsi="Arial" w:cs="Arial"/>
                <w:sz w:val="20"/>
              </w:rPr>
              <w:t xml:space="preserve">Undertake assigned routine or ad hoc audits to test compliance with information assurance policies or standards. Specifically this will be focused on undertaking </w:t>
            </w:r>
            <w:r w:rsidR="0036774A" w:rsidRPr="00614089">
              <w:rPr>
                <w:rFonts w:ascii="Arial" w:hAnsi="Arial" w:cs="Arial"/>
                <w:sz w:val="20"/>
              </w:rPr>
              <w:t>self-audits</w:t>
            </w:r>
            <w:r w:rsidRPr="00614089">
              <w:rPr>
                <w:rFonts w:ascii="Arial" w:hAnsi="Arial" w:cs="Arial"/>
                <w:sz w:val="20"/>
              </w:rPr>
              <w:t xml:space="preserve"> against the </w:t>
            </w:r>
            <w:r w:rsidR="0036774A">
              <w:rPr>
                <w:rFonts w:ascii="Arial" w:hAnsi="Arial" w:cs="Arial"/>
                <w:sz w:val="20"/>
              </w:rPr>
              <w:t xml:space="preserve">ISO27001 standard </w:t>
            </w:r>
            <w:r w:rsidRPr="00614089">
              <w:rPr>
                <w:rFonts w:ascii="Arial" w:hAnsi="Arial" w:cs="Arial"/>
                <w:sz w:val="20"/>
              </w:rPr>
              <w:t>or other compliance requirements.</w:t>
            </w:r>
          </w:p>
          <w:p w:rsidR="00CA6D6B" w:rsidRPr="00614089" w:rsidRDefault="00CA6D6B" w:rsidP="00614089">
            <w:pPr>
              <w:pStyle w:val="ListParagraph"/>
              <w:numPr>
                <w:ilvl w:val="0"/>
                <w:numId w:val="16"/>
              </w:numPr>
              <w:jc w:val="left"/>
              <w:rPr>
                <w:rFonts w:ascii="Arial" w:hAnsi="Arial" w:cs="Arial"/>
                <w:bCs/>
                <w:sz w:val="20"/>
              </w:rPr>
            </w:pPr>
            <w:r w:rsidRPr="00614089">
              <w:rPr>
                <w:rFonts w:ascii="Arial" w:hAnsi="Arial" w:cs="Arial"/>
                <w:sz w:val="20"/>
              </w:rPr>
              <w:t>As a result of audits, provide comprehensive reports identifying gaps in compliance, and recommend appropriate action plans to remedy any failings. Lead on the coordination of subsequent activity, reporting progress to the Alliance Information Assurance Manager.</w:t>
            </w:r>
          </w:p>
          <w:p w:rsidR="00CA6D6B" w:rsidRDefault="0036774A" w:rsidP="00614089">
            <w:pPr>
              <w:pStyle w:val="ListParagraph"/>
              <w:numPr>
                <w:ilvl w:val="0"/>
                <w:numId w:val="18"/>
              </w:numPr>
              <w:spacing w:before="120"/>
              <w:ind w:right="170"/>
              <w:jc w:val="left"/>
              <w:rPr>
                <w:rFonts w:ascii="Arial" w:hAnsi="Arial" w:cs="Arial"/>
                <w:sz w:val="20"/>
              </w:rPr>
            </w:pPr>
            <w:r>
              <w:rPr>
                <w:rFonts w:ascii="Arial" w:hAnsi="Arial" w:cs="Arial"/>
                <w:sz w:val="20"/>
              </w:rPr>
              <w:t>Provide oversight and management of the Alliance’s physical access control systems (FABS/PAC).</w:t>
            </w:r>
          </w:p>
          <w:p w:rsidR="0036774A" w:rsidRPr="00614089" w:rsidRDefault="0036774A" w:rsidP="00614089">
            <w:pPr>
              <w:pStyle w:val="ListParagraph"/>
              <w:numPr>
                <w:ilvl w:val="0"/>
                <w:numId w:val="18"/>
              </w:numPr>
              <w:spacing w:before="120"/>
              <w:ind w:right="170"/>
              <w:jc w:val="left"/>
              <w:rPr>
                <w:rFonts w:ascii="Arial" w:hAnsi="Arial" w:cs="Arial"/>
                <w:sz w:val="20"/>
              </w:rPr>
            </w:pPr>
            <w:r>
              <w:rPr>
                <w:rFonts w:ascii="Arial" w:hAnsi="Arial" w:cs="Arial"/>
                <w:sz w:val="20"/>
              </w:rPr>
              <w:t xml:space="preserve">Act as Crypto-Custodian for the Alliance, ensuring the efficient ordering, recording and issuing of cryptographic material. </w:t>
            </w:r>
          </w:p>
          <w:p w:rsidR="00CA6D6B" w:rsidRPr="00614089" w:rsidRDefault="00614089" w:rsidP="00614089">
            <w:pPr>
              <w:pStyle w:val="ListParagraph"/>
              <w:numPr>
                <w:ilvl w:val="0"/>
                <w:numId w:val="16"/>
              </w:numPr>
              <w:spacing w:before="120"/>
              <w:ind w:right="170"/>
              <w:jc w:val="left"/>
              <w:rPr>
                <w:rFonts w:ascii="Arial" w:hAnsi="Arial" w:cs="Arial"/>
                <w:sz w:val="20"/>
              </w:rPr>
            </w:pPr>
            <w:r>
              <w:rPr>
                <w:rFonts w:ascii="Arial" w:hAnsi="Arial" w:cs="Arial"/>
                <w:sz w:val="20"/>
              </w:rPr>
              <w:t>Provide second</w:t>
            </w:r>
            <w:r w:rsidR="00CA6D6B" w:rsidRPr="00614089">
              <w:rPr>
                <w:rFonts w:ascii="Arial" w:hAnsi="Arial" w:cs="Arial"/>
                <w:sz w:val="20"/>
              </w:rPr>
              <w:t xml:space="preserve"> line support for security/information assurance related systems and applications and physical security furniture. </w:t>
            </w:r>
          </w:p>
          <w:p w:rsidR="00950A28" w:rsidRPr="00095036" w:rsidRDefault="00950A28" w:rsidP="00CA6D6B">
            <w:pPr>
              <w:rPr>
                <w:rFonts w:ascii="Arial" w:hAnsi="Arial" w:cs="Arial"/>
                <w:sz w:val="22"/>
              </w:rPr>
            </w:pPr>
          </w:p>
        </w:tc>
      </w:tr>
      <w:tr w:rsidR="00614089" w:rsidTr="00614089">
        <w:tc>
          <w:tcPr>
            <w:tcW w:w="1985" w:type="dxa"/>
            <w:tcBorders>
              <w:top w:val="single" w:sz="4" w:space="0" w:color="auto"/>
              <w:left w:val="single" w:sz="4" w:space="0" w:color="auto"/>
              <w:bottom w:val="single" w:sz="4" w:space="0" w:color="auto"/>
              <w:right w:val="single" w:sz="4" w:space="0" w:color="auto"/>
            </w:tcBorders>
          </w:tcPr>
          <w:p w:rsidR="00614089" w:rsidRDefault="00614089">
            <w:pPr>
              <w:jc w:val="left"/>
              <w:rPr>
                <w:rFonts w:ascii="Arial" w:hAnsi="Arial"/>
                <w:b/>
                <w:sz w:val="22"/>
              </w:rPr>
            </w:pPr>
            <w:r>
              <w:rPr>
                <w:rFonts w:ascii="Arial" w:hAnsi="Arial"/>
                <w:b/>
                <w:sz w:val="22"/>
              </w:rPr>
              <w:t>Role Type/Family</w:t>
            </w:r>
          </w:p>
        </w:tc>
        <w:tc>
          <w:tcPr>
            <w:tcW w:w="7938" w:type="dxa"/>
            <w:gridSpan w:val="5"/>
            <w:tcBorders>
              <w:top w:val="single" w:sz="4" w:space="0" w:color="auto"/>
              <w:left w:val="single" w:sz="4" w:space="0" w:color="auto"/>
              <w:bottom w:val="single" w:sz="4" w:space="0" w:color="auto"/>
              <w:right w:val="single" w:sz="4" w:space="0" w:color="auto"/>
            </w:tcBorders>
          </w:tcPr>
          <w:p w:rsidR="00614089" w:rsidRDefault="00614089">
            <w:pPr>
              <w:pStyle w:val="Header"/>
              <w:tabs>
                <w:tab w:val="clear" w:pos="4153"/>
                <w:tab w:val="clear" w:pos="8306"/>
              </w:tabs>
              <w:rPr>
                <w:rFonts w:ascii="Arial" w:hAnsi="Arial"/>
                <w:sz w:val="20"/>
              </w:rPr>
            </w:pPr>
            <w:r>
              <w:rPr>
                <w:rFonts w:ascii="Arial" w:hAnsi="Arial"/>
                <w:sz w:val="20"/>
              </w:rPr>
              <w:t>Police Staff</w:t>
            </w:r>
          </w:p>
        </w:tc>
      </w:tr>
      <w:tr w:rsidR="00615E39" w:rsidTr="00614089">
        <w:tc>
          <w:tcPr>
            <w:tcW w:w="1985" w:type="dxa"/>
            <w:tcBorders>
              <w:top w:val="single" w:sz="4" w:space="0" w:color="auto"/>
              <w:left w:val="single" w:sz="4" w:space="0" w:color="auto"/>
              <w:bottom w:val="single" w:sz="4" w:space="0" w:color="auto"/>
              <w:right w:val="single" w:sz="4" w:space="0" w:color="auto"/>
            </w:tcBorders>
          </w:tcPr>
          <w:p w:rsidR="00615E39" w:rsidRPr="002E21ED" w:rsidRDefault="00614089">
            <w:pPr>
              <w:jc w:val="left"/>
              <w:rPr>
                <w:rFonts w:ascii="Arial" w:hAnsi="Arial"/>
                <w:b/>
                <w:sz w:val="22"/>
              </w:rPr>
            </w:pPr>
            <w:r>
              <w:rPr>
                <w:rFonts w:ascii="Arial" w:hAnsi="Arial"/>
                <w:b/>
                <w:sz w:val="22"/>
              </w:rPr>
              <w:t>Grade</w:t>
            </w:r>
          </w:p>
        </w:tc>
        <w:tc>
          <w:tcPr>
            <w:tcW w:w="1134" w:type="dxa"/>
            <w:tcBorders>
              <w:top w:val="single" w:sz="4" w:space="0" w:color="auto"/>
              <w:left w:val="single" w:sz="4" w:space="0" w:color="auto"/>
              <w:bottom w:val="single" w:sz="4" w:space="0" w:color="auto"/>
              <w:right w:val="single" w:sz="4" w:space="0" w:color="auto"/>
            </w:tcBorders>
          </w:tcPr>
          <w:p w:rsidR="00615E39" w:rsidRPr="002E21ED" w:rsidRDefault="00614089" w:rsidP="0045337E">
            <w:pPr>
              <w:pStyle w:val="Heading9"/>
              <w:rPr>
                <w:rFonts w:ascii="Arial" w:hAnsi="Arial"/>
                <w:i w:val="0"/>
              </w:rPr>
            </w:pPr>
            <w:r>
              <w:rPr>
                <w:rFonts w:ascii="Arial" w:hAnsi="Arial"/>
                <w:i w:val="0"/>
              </w:rPr>
              <w:t>4</w:t>
            </w:r>
          </w:p>
        </w:tc>
        <w:tc>
          <w:tcPr>
            <w:tcW w:w="1276" w:type="dxa"/>
            <w:tcBorders>
              <w:top w:val="single" w:sz="4" w:space="0" w:color="auto"/>
              <w:left w:val="single" w:sz="4" w:space="0" w:color="auto"/>
              <w:bottom w:val="single" w:sz="4" w:space="0" w:color="auto"/>
              <w:right w:val="single" w:sz="4" w:space="0" w:color="auto"/>
            </w:tcBorders>
          </w:tcPr>
          <w:p w:rsidR="00615E39" w:rsidRDefault="00615E39">
            <w:pPr>
              <w:pStyle w:val="Heading5"/>
              <w:rPr>
                <w:rFonts w:ascii="Arial" w:hAnsi="Arial"/>
                <w:b/>
                <w:sz w:val="22"/>
              </w:rPr>
            </w:pPr>
            <w:r>
              <w:rPr>
                <w:rFonts w:ascii="Arial" w:hAnsi="Arial"/>
                <w:b/>
                <w:sz w:val="22"/>
              </w:rPr>
              <w:t>Location</w:t>
            </w:r>
          </w:p>
        </w:tc>
        <w:tc>
          <w:tcPr>
            <w:tcW w:w="1984" w:type="dxa"/>
            <w:tcBorders>
              <w:top w:val="single" w:sz="4" w:space="0" w:color="auto"/>
              <w:left w:val="single" w:sz="4" w:space="0" w:color="auto"/>
              <w:bottom w:val="single" w:sz="4" w:space="0" w:color="auto"/>
              <w:right w:val="single" w:sz="4" w:space="0" w:color="auto"/>
            </w:tcBorders>
          </w:tcPr>
          <w:p w:rsidR="00615E39" w:rsidRDefault="00713361">
            <w:pPr>
              <w:pStyle w:val="Header"/>
              <w:tabs>
                <w:tab w:val="clear" w:pos="4153"/>
                <w:tab w:val="clear" w:pos="8306"/>
              </w:tabs>
              <w:rPr>
                <w:rFonts w:ascii="Arial" w:hAnsi="Arial"/>
                <w:sz w:val="20"/>
              </w:rPr>
            </w:pPr>
            <w:r>
              <w:rPr>
                <w:rFonts w:ascii="Arial" w:hAnsi="Arial"/>
                <w:sz w:val="20"/>
              </w:rPr>
              <w:t>Middlemoor HQ</w:t>
            </w:r>
          </w:p>
        </w:tc>
        <w:tc>
          <w:tcPr>
            <w:tcW w:w="2410" w:type="dxa"/>
            <w:tcBorders>
              <w:top w:val="single" w:sz="4" w:space="0" w:color="auto"/>
              <w:left w:val="single" w:sz="4" w:space="0" w:color="auto"/>
              <w:bottom w:val="single" w:sz="4" w:space="0" w:color="auto"/>
              <w:right w:val="single" w:sz="4" w:space="0" w:color="auto"/>
            </w:tcBorders>
          </w:tcPr>
          <w:p w:rsidR="00615E39" w:rsidRDefault="00615E39">
            <w:pPr>
              <w:pStyle w:val="Heading5"/>
              <w:rPr>
                <w:rFonts w:ascii="Arial" w:hAnsi="Arial"/>
                <w:sz w:val="22"/>
              </w:rPr>
            </w:pPr>
            <w:r>
              <w:rPr>
                <w:rStyle w:val="tablesubtitle1"/>
              </w:rPr>
              <w:t>Vetting Clearance</w:t>
            </w:r>
          </w:p>
        </w:tc>
        <w:tc>
          <w:tcPr>
            <w:tcW w:w="1134" w:type="dxa"/>
            <w:tcBorders>
              <w:top w:val="single" w:sz="4" w:space="0" w:color="auto"/>
              <w:left w:val="single" w:sz="4" w:space="0" w:color="auto"/>
              <w:bottom w:val="single" w:sz="4" w:space="0" w:color="auto"/>
              <w:right w:val="single" w:sz="4" w:space="0" w:color="auto"/>
            </w:tcBorders>
          </w:tcPr>
          <w:p w:rsidR="00615E39" w:rsidRDefault="00615E39">
            <w:pPr>
              <w:pStyle w:val="Header"/>
              <w:tabs>
                <w:tab w:val="clear" w:pos="4153"/>
                <w:tab w:val="clear" w:pos="8306"/>
              </w:tabs>
              <w:rPr>
                <w:rFonts w:ascii="Arial" w:hAnsi="Arial"/>
                <w:sz w:val="20"/>
              </w:rPr>
            </w:pPr>
            <w:r>
              <w:rPr>
                <w:rFonts w:ascii="Arial" w:hAnsi="Arial"/>
                <w:sz w:val="20"/>
              </w:rPr>
              <w:t>SC</w:t>
            </w:r>
            <w:r w:rsidR="009412C0">
              <w:rPr>
                <w:rFonts w:ascii="Arial" w:hAnsi="Arial"/>
                <w:sz w:val="20"/>
              </w:rPr>
              <w:t>/MV</w:t>
            </w:r>
          </w:p>
        </w:tc>
      </w:tr>
      <w:tr w:rsidR="00614089" w:rsidTr="00614089">
        <w:tc>
          <w:tcPr>
            <w:tcW w:w="1985" w:type="dxa"/>
            <w:tcBorders>
              <w:top w:val="single" w:sz="4" w:space="0" w:color="auto"/>
              <w:left w:val="single" w:sz="4" w:space="0" w:color="auto"/>
              <w:bottom w:val="single" w:sz="4" w:space="0" w:color="auto"/>
              <w:right w:val="single" w:sz="4" w:space="0" w:color="auto"/>
            </w:tcBorders>
          </w:tcPr>
          <w:p w:rsidR="00614089" w:rsidRDefault="00614089">
            <w:pPr>
              <w:jc w:val="left"/>
              <w:rPr>
                <w:rFonts w:ascii="Arial" w:hAnsi="Arial"/>
                <w:b/>
                <w:sz w:val="22"/>
              </w:rPr>
            </w:pPr>
            <w:r>
              <w:rPr>
                <w:rFonts w:ascii="Arial" w:hAnsi="Arial"/>
                <w:b/>
                <w:sz w:val="22"/>
              </w:rPr>
              <w:t>Medical Assessment</w:t>
            </w:r>
          </w:p>
          <w:p w:rsidR="00614089" w:rsidRDefault="00614089">
            <w:pPr>
              <w:jc w:val="left"/>
              <w:rPr>
                <w:rFonts w:ascii="Arial" w:hAnsi="Arial"/>
                <w:b/>
                <w:sz w:val="22"/>
              </w:rPr>
            </w:pPr>
          </w:p>
        </w:tc>
        <w:tc>
          <w:tcPr>
            <w:tcW w:w="7938" w:type="dxa"/>
            <w:gridSpan w:val="5"/>
            <w:tcBorders>
              <w:top w:val="single" w:sz="4" w:space="0" w:color="auto"/>
              <w:left w:val="single" w:sz="4" w:space="0" w:color="auto"/>
              <w:bottom w:val="single" w:sz="4" w:space="0" w:color="auto"/>
              <w:right w:val="single" w:sz="4" w:space="0" w:color="auto"/>
            </w:tcBorders>
          </w:tcPr>
          <w:p w:rsidR="00614089" w:rsidRDefault="00614089">
            <w:pPr>
              <w:pStyle w:val="Header"/>
              <w:tabs>
                <w:tab w:val="clear" w:pos="4153"/>
                <w:tab w:val="clear" w:pos="8306"/>
              </w:tabs>
              <w:rPr>
                <w:rFonts w:ascii="Arial" w:hAnsi="Arial"/>
                <w:sz w:val="20"/>
              </w:rPr>
            </w:pPr>
            <w:r>
              <w:rPr>
                <w:rFonts w:ascii="Arial" w:hAnsi="Arial"/>
                <w:sz w:val="20"/>
              </w:rPr>
              <w:t>N/A</w:t>
            </w:r>
          </w:p>
        </w:tc>
      </w:tr>
      <w:tr w:rsidR="00614089" w:rsidTr="00614089">
        <w:tc>
          <w:tcPr>
            <w:tcW w:w="1985" w:type="dxa"/>
            <w:tcBorders>
              <w:top w:val="single" w:sz="4" w:space="0" w:color="auto"/>
              <w:left w:val="single" w:sz="4" w:space="0" w:color="auto"/>
              <w:bottom w:val="single" w:sz="4" w:space="0" w:color="auto"/>
              <w:right w:val="single" w:sz="4" w:space="0" w:color="auto"/>
            </w:tcBorders>
          </w:tcPr>
          <w:p w:rsidR="00614089" w:rsidRDefault="00614089">
            <w:pPr>
              <w:jc w:val="left"/>
              <w:rPr>
                <w:rFonts w:ascii="Arial" w:hAnsi="Arial"/>
                <w:b/>
                <w:sz w:val="22"/>
              </w:rPr>
            </w:pPr>
            <w:r>
              <w:rPr>
                <w:rFonts w:ascii="Arial" w:hAnsi="Arial"/>
                <w:b/>
                <w:sz w:val="22"/>
              </w:rPr>
              <w:t>Political Restrictions</w:t>
            </w:r>
          </w:p>
          <w:p w:rsidR="00614089" w:rsidRDefault="00614089">
            <w:pPr>
              <w:jc w:val="left"/>
              <w:rPr>
                <w:rFonts w:ascii="Arial" w:hAnsi="Arial"/>
                <w:b/>
                <w:sz w:val="22"/>
              </w:rPr>
            </w:pPr>
          </w:p>
        </w:tc>
        <w:tc>
          <w:tcPr>
            <w:tcW w:w="7938" w:type="dxa"/>
            <w:gridSpan w:val="5"/>
            <w:tcBorders>
              <w:top w:val="single" w:sz="4" w:space="0" w:color="auto"/>
              <w:left w:val="single" w:sz="4" w:space="0" w:color="auto"/>
              <w:bottom w:val="single" w:sz="4" w:space="0" w:color="auto"/>
              <w:right w:val="single" w:sz="4" w:space="0" w:color="auto"/>
            </w:tcBorders>
          </w:tcPr>
          <w:p w:rsidR="00614089" w:rsidRPr="00614089" w:rsidRDefault="00614089">
            <w:pPr>
              <w:pStyle w:val="Header"/>
              <w:tabs>
                <w:tab w:val="clear" w:pos="4153"/>
                <w:tab w:val="clear" w:pos="8306"/>
              </w:tabs>
              <w:rPr>
                <w:rFonts w:ascii="Arial" w:hAnsi="Arial"/>
                <w:sz w:val="20"/>
              </w:rPr>
            </w:pPr>
            <w:r w:rsidRPr="00614089">
              <w:rPr>
                <w:rFonts w:ascii="Arial" w:hAnsi="Arial"/>
                <w:sz w:val="22"/>
                <w:szCs w:val="22"/>
              </w:rPr>
              <w:t xml:space="preserve">None specific to this role  </w:t>
            </w:r>
          </w:p>
        </w:tc>
      </w:tr>
      <w:tr w:rsidR="00615E39" w:rsidTr="00614089">
        <w:tc>
          <w:tcPr>
            <w:tcW w:w="1985" w:type="dxa"/>
          </w:tcPr>
          <w:p w:rsidR="00615E39" w:rsidRDefault="00615E39" w:rsidP="00614089">
            <w:pPr>
              <w:pStyle w:val="Header"/>
              <w:tabs>
                <w:tab w:val="clear" w:pos="4153"/>
                <w:tab w:val="clear" w:pos="8306"/>
              </w:tabs>
              <w:ind w:left="34" w:hanging="34"/>
              <w:jc w:val="left"/>
              <w:rPr>
                <w:rFonts w:ascii="Arial" w:hAnsi="Arial"/>
                <w:b/>
                <w:color w:val="000000"/>
                <w:sz w:val="22"/>
              </w:rPr>
            </w:pPr>
            <w:r>
              <w:rPr>
                <w:rFonts w:ascii="Arial" w:hAnsi="Arial"/>
                <w:b/>
                <w:color w:val="000000"/>
                <w:sz w:val="22"/>
              </w:rPr>
              <w:t>Role-Specific</w:t>
            </w:r>
          </w:p>
          <w:p w:rsidR="00615E39" w:rsidRDefault="00615E39" w:rsidP="00614089">
            <w:pPr>
              <w:pStyle w:val="Header"/>
              <w:tabs>
                <w:tab w:val="clear" w:pos="4153"/>
                <w:tab w:val="clear" w:pos="8306"/>
              </w:tabs>
              <w:jc w:val="left"/>
              <w:rPr>
                <w:rFonts w:ascii="Arial" w:hAnsi="Arial"/>
                <w:b/>
                <w:color w:val="000000"/>
                <w:sz w:val="22"/>
              </w:rPr>
            </w:pPr>
            <w:r>
              <w:rPr>
                <w:rFonts w:ascii="Arial" w:hAnsi="Arial"/>
                <w:b/>
                <w:color w:val="000000"/>
                <w:sz w:val="22"/>
              </w:rPr>
              <w:t>Training and C</w:t>
            </w:r>
            <w:r w:rsidR="00614089">
              <w:rPr>
                <w:rFonts w:ascii="Arial" w:hAnsi="Arial"/>
                <w:b/>
                <w:color w:val="000000"/>
                <w:sz w:val="22"/>
              </w:rPr>
              <w:t>PD to</w:t>
            </w:r>
          </w:p>
          <w:p w:rsidR="00615E39" w:rsidRDefault="00615E39">
            <w:pPr>
              <w:pStyle w:val="Header"/>
              <w:tabs>
                <w:tab w:val="clear" w:pos="4153"/>
                <w:tab w:val="clear" w:pos="8306"/>
              </w:tabs>
              <w:ind w:left="-142" w:firstLine="142"/>
              <w:jc w:val="left"/>
              <w:rPr>
                <w:rFonts w:ascii="Arial" w:hAnsi="Arial"/>
                <w:b/>
                <w:color w:val="000000"/>
                <w:sz w:val="16"/>
              </w:rPr>
            </w:pPr>
            <w:r>
              <w:rPr>
                <w:rFonts w:ascii="Arial" w:hAnsi="Arial"/>
                <w:b/>
                <w:color w:val="000000"/>
                <w:sz w:val="22"/>
              </w:rPr>
              <w:t>be undertaken.</w:t>
            </w:r>
          </w:p>
        </w:tc>
        <w:tc>
          <w:tcPr>
            <w:tcW w:w="7938" w:type="dxa"/>
            <w:gridSpan w:val="5"/>
          </w:tcPr>
          <w:p w:rsidR="002E21ED" w:rsidRDefault="00684118" w:rsidP="00614089">
            <w:pPr>
              <w:pStyle w:val="ListParagraph"/>
              <w:numPr>
                <w:ilvl w:val="0"/>
                <w:numId w:val="15"/>
              </w:numPr>
              <w:tabs>
                <w:tab w:val="clear" w:pos="720"/>
                <w:tab w:val="num" w:pos="360"/>
              </w:tabs>
              <w:ind w:hanging="720"/>
              <w:rPr>
                <w:rFonts w:ascii="Arial" w:hAnsi="Arial"/>
                <w:color w:val="000000"/>
                <w:sz w:val="20"/>
              </w:rPr>
            </w:pPr>
            <w:r w:rsidRPr="00684118">
              <w:rPr>
                <w:rFonts w:ascii="Arial" w:hAnsi="Arial"/>
                <w:color w:val="000000"/>
                <w:sz w:val="20"/>
              </w:rPr>
              <w:t>Local IA systems</w:t>
            </w:r>
          </w:p>
          <w:p w:rsidR="00A24F48" w:rsidRPr="00A24F48" w:rsidRDefault="00A24F48" w:rsidP="00614089">
            <w:pPr>
              <w:pStyle w:val="ListParagraph"/>
              <w:numPr>
                <w:ilvl w:val="0"/>
                <w:numId w:val="15"/>
              </w:numPr>
              <w:tabs>
                <w:tab w:val="clear" w:pos="720"/>
                <w:tab w:val="num" w:pos="360"/>
              </w:tabs>
              <w:spacing w:before="120"/>
              <w:ind w:right="170" w:hanging="720"/>
              <w:rPr>
                <w:rFonts w:ascii="Arial" w:hAnsi="Arial" w:cs="Arial"/>
                <w:sz w:val="20"/>
              </w:rPr>
            </w:pPr>
            <w:r w:rsidRPr="00A24F48">
              <w:rPr>
                <w:rFonts w:ascii="Arial" w:hAnsi="Arial" w:cs="Arial"/>
                <w:sz w:val="20"/>
              </w:rPr>
              <w:t xml:space="preserve">Appropriate HMG </w:t>
            </w:r>
            <w:r w:rsidR="00CA6D6B">
              <w:rPr>
                <w:rFonts w:ascii="Arial" w:hAnsi="Arial" w:cs="Arial"/>
                <w:sz w:val="20"/>
              </w:rPr>
              <w:t>Cryptographic Custodians</w:t>
            </w:r>
            <w:r w:rsidRPr="00A24F48">
              <w:rPr>
                <w:rFonts w:ascii="Arial" w:hAnsi="Arial" w:cs="Arial"/>
                <w:sz w:val="20"/>
              </w:rPr>
              <w:t xml:space="preserve"> Course</w:t>
            </w:r>
          </w:p>
          <w:p w:rsidR="00A24F48" w:rsidRPr="00A24F48" w:rsidRDefault="00A24F48" w:rsidP="00A24F48">
            <w:pPr>
              <w:ind w:left="360"/>
              <w:rPr>
                <w:rFonts w:ascii="Arial" w:hAnsi="Arial"/>
                <w:color w:val="000000"/>
                <w:sz w:val="20"/>
              </w:rPr>
            </w:pPr>
          </w:p>
        </w:tc>
      </w:tr>
    </w:tbl>
    <w:p w:rsidR="00615E39" w:rsidRDefault="00615E39">
      <w:pPr>
        <w:pStyle w:val="Heading2"/>
        <w:ind w:right="-711"/>
        <w:rPr>
          <w:rFonts w:ascii="Arial" w:hAnsi="Arial"/>
          <w:caps w:val="0"/>
          <w:sz w:val="16"/>
        </w:rPr>
      </w:pPr>
    </w:p>
    <w:p w:rsidR="00950A28" w:rsidRPr="00614089" w:rsidRDefault="00950A28" w:rsidP="00950A28">
      <w:pPr>
        <w:pStyle w:val="Heading2"/>
        <w:ind w:right="-711"/>
        <w:rPr>
          <w:rFonts w:ascii="Arial" w:hAnsi="Arial"/>
          <w:b w:val="0"/>
          <w:i/>
          <w:caps w:val="0"/>
          <w:sz w:val="16"/>
        </w:rPr>
      </w:pPr>
      <w:r>
        <w:rPr>
          <w:rFonts w:ascii="Arial" w:hAnsi="Arial"/>
          <w:caps w:val="0"/>
          <w:sz w:val="28"/>
        </w:rPr>
        <w:t xml:space="preserve">SECTION 2: ESSENTIAL CAPABILITIES &amp; EXPERIENCE </w:t>
      </w:r>
      <w:r w:rsidR="00614089" w:rsidRPr="00614089">
        <w:rPr>
          <w:rFonts w:ascii="Arial" w:hAnsi="Arial"/>
          <w:b w:val="0"/>
          <w:i/>
          <w:caps w:val="0"/>
          <w:sz w:val="16"/>
        </w:rPr>
        <w:t>(for selection purposes)</w:t>
      </w:r>
    </w:p>
    <w:p w:rsidR="00614089" w:rsidRPr="00614089" w:rsidRDefault="00614089" w:rsidP="00614089"/>
    <w:tbl>
      <w:tblPr>
        <w:tblW w:w="9923" w:type="dxa"/>
        <w:tblInd w:w="-82" w:type="dxa"/>
        <w:tblLayout w:type="fixed"/>
        <w:tblCellMar>
          <w:left w:w="60" w:type="dxa"/>
          <w:right w:w="60" w:type="dxa"/>
        </w:tblCellMar>
        <w:tblLook w:val="0000" w:firstRow="0" w:lastRow="0" w:firstColumn="0" w:lastColumn="0" w:noHBand="0" w:noVBand="0"/>
      </w:tblPr>
      <w:tblGrid>
        <w:gridCol w:w="1985"/>
        <w:gridCol w:w="7938"/>
      </w:tblGrid>
      <w:tr w:rsidR="00614089" w:rsidTr="00614089">
        <w:tc>
          <w:tcPr>
            <w:tcW w:w="1985" w:type="dxa"/>
            <w:tcBorders>
              <w:top w:val="single" w:sz="8" w:space="0" w:color="000000"/>
              <w:left w:val="single" w:sz="8" w:space="0" w:color="000000"/>
              <w:bottom w:val="single" w:sz="8" w:space="0" w:color="000000"/>
            </w:tcBorders>
          </w:tcPr>
          <w:p w:rsidR="00614089" w:rsidRDefault="00614089" w:rsidP="00614089">
            <w:pPr>
              <w:rPr>
                <w:rStyle w:val="tablesubtitle1"/>
              </w:rPr>
            </w:pPr>
            <w:r>
              <w:rPr>
                <w:rStyle w:val="tablesubtitle1"/>
              </w:rPr>
              <w:t>Formal Qualifications required</w:t>
            </w:r>
          </w:p>
        </w:tc>
        <w:tc>
          <w:tcPr>
            <w:tcW w:w="7938" w:type="dxa"/>
            <w:tcBorders>
              <w:top w:val="single" w:sz="8" w:space="0" w:color="000000"/>
              <w:left w:val="single" w:sz="8" w:space="0" w:color="000000"/>
              <w:bottom w:val="single" w:sz="8" w:space="0" w:color="000000"/>
              <w:right w:val="single" w:sz="8" w:space="0" w:color="000000"/>
            </w:tcBorders>
            <w:vAlign w:val="center"/>
          </w:tcPr>
          <w:p w:rsidR="00614089" w:rsidRPr="00CA6D6B" w:rsidRDefault="00614089" w:rsidP="00911491">
            <w:pPr>
              <w:numPr>
                <w:ilvl w:val="0"/>
                <w:numId w:val="6"/>
              </w:numPr>
              <w:tabs>
                <w:tab w:val="clear" w:pos="360"/>
              </w:tabs>
              <w:ind w:left="365"/>
              <w:jc w:val="left"/>
              <w:rPr>
                <w:rStyle w:val="tablesubtitle1"/>
                <w:rFonts w:cs="Arial"/>
                <w:b w:val="0"/>
                <w:sz w:val="20"/>
              </w:rPr>
            </w:pPr>
            <w:r>
              <w:rPr>
                <w:rStyle w:val="tablesubtitle1"/>
                <w:rFonts w:cs="Arial"/>
                <w:b w:val="0"/>
                <w:sz w:val="20"/>
              </w:rPr>
              <w:t>CESG Certified IA Professional (SIRA/Accreditor) or working towards certification.</w:t>
            </w:r>
          </w:p>
        </w:tc>
      </w:tr>
      <w:tr w:rsidR="00615E39" w:rsidTr="00614089">
        <w:tc>
          <w:tcPr>
            <w:tcW w:w="1985" w:type="dxa"/>
            <w:tcBorders>
              <w:top w:val="single" w:sz="8" w:space="0" w:color="000000"/>
              <w:left w:val="single" w:sz="8" w:space="0" w:color="000000"/>
              <w:bottom w:val="single" w:sz="8" w:space="0" w:color="000000"/>
            </w:tcBorders>
          </w:tcPr>
          <w:p w:rsidR="00615E39" w:rsidRDefault="00615E39">
            <w:pPr>
              <w:jc w:val="left"/>
              <w:rPr>
                <w:rStyle w:val="tablesubtitle1"/>
              </w:rPr>
            </w:pPr>
            <w:r>
              <w:rPr>
                <w:rFonts w:ascii="Arial" w:hAnsi="Arial"/>
                <w:b/>
                <w:sz w:val="22"/>
              </w:rPr>
              <w:lastRenderedPageBreak/>
              <w:t>Essential experience and specialist skills and knowledge</w:t>
            </w:r>
          </w:p>
        </w:tc>
        <w:tc>
          <w:tcPr>
            <w:tcW w:w="7938" w:type="dxa"/>
            <w:tcBorders>
              <w:top w:val="single" w:sz="8" w:space="0" w:color="000000"/>
              <w:left w:val="single" w:sz="8" w:space="0" w:color="000000"/>
              <w:bottom w:val="single" w:sz="8" w:space="0" w:color="000000"/>
              <w:right w:val="single" w:sz="8" w:space="0" w:color="000000"/>
            </w:tcBorders>
            <w:vAlign w:val="center"/>
          </w:tcPr>
          <w:p w:rsidR="000724BA" w:rsidRDefault="00A850EE" w:rsidP="002E21ED">
            <w:pPr>
              <w:numPr>
                <w:ilvl w:val="0"/>
                <w:numId w:val="10"/>
              </w:numPr>
              <w:jc w:val="left"/>
              <w:rPr>
                <w:rFonts w:ascii="Arial" w:hAnsi="Arial" w:cs="Arial"/>
                <w:snapToGrid w:val="0"/>
                <w:sz w:val="20"/>
                <w:lang w:eastAsia="en-US"/>
              </w:rPr>
            </w:pPr>
            <w:r>
              <w:rPr>
                <w:rFonts w:ascii="Arial" w:hAnsi="Arial" w:cs="Arial"/>
                <w:snapToGrid w:val="0"/>
                <w:sz w:val="20"/>
                <w:lang w:eastAsia="en-US"/>
              </w:rPr>
              <w:t>A good</w:t>
            </w:r>
            <w:r w:rsidR="000724BA">
              <w:rPr>
                <w:rFonts w:ascii="Arial" w:hAnsi="Arial" w:cs="Arial"/>
                <w:snapToGrid w:val="0"/>
                <w:sz w:val="20"/>
                <w:lang w:eastAsia="en-US"/>
              </w:rPr>
              <w:t xml:space="preserve"> understanding of the principles of information assurance, including confidentiali</w:t>
            </w:r>
            <w:r>
              <w:rPr>
                <w:rFonts w:ascii="Arial" w:hAnsi="Arial" w:cs="Arial"/>
                <w:snapToGrid w:val="0"/>
                <w:sz w:val="20"/>
                <w:lang w:eastAsia="en-US"/>
              </w:rPr>
              <w:t xml:space="preserve">ty, integrity and availability, and how it can be applied across the different areas of an organisation. </w:t>
            </w:r>
          </w:p>
          <w:p w:rsidR="000724BA" w:rsidRDefault="00A850EE" w:rsidP="000724BA">
            <w:pPr>
              <w:numPr>
                <w:ilvl w:val="0"/>
                <w:numId w:val="10"/>
              </w:numPr>
              <w:jc w:val="left"/>
              <w:rPr>
                <w:rFonts w:ascii="Arial" w:hAnsi="Arial" w:cs="Arial"/>
                <w:snapToGrid w:val="0"/>
                <w:sz w:val="20"/>
                <w:lang w:eastAsia="en-US"/>
              </w:rPr>
            </w:pPr>
            <w:r>
              <w:rPr>
                <w:rFonts w:ascii="Arial" w:hAnsi="Arial" w:cs="Arial"/>
                <w:snapToGrid w:val="0"/>
                <w:sz w:val="20"/>
                <w:lang w:eastAsia="en-US"/>
              </w:rPr>
              <w:t>An understanding of</w:t>
            </w:r>
            <w:r w:rsidR="000724BA">
              <w:rPr>
                <w:rFonts w:ascii="Arial" w:hAnsi="Arial" w:cs="Arial"/>
                <w:snapToGrid w:val="0"/>
                <w:sz w:val="20"/>
                <w:lang w:eastAsia="en-US"/>
              </w:rPr>
              <w:t xml:space="preserve"> risk </w:t>
            </w:r>
            <w:r>
              <w:rPr>
                <w:rFonts w:ascii="Arial" w:hAnsi="Arial" w:cs="Arial"/>
                <w:snapToGrid w:val="0"/>
                <w:sz w:val="20"/>
                <w:lang w:eastAsia="en-US"/>
              </w:rPr>
              <w:t>management, and in particular risk assessments</w:t>
            </w:r>
            <w:r w:rsidR="000724BA">
              <w:rPr>
                <w:rFonts w:ascii="Arial" w:hAnsi="Arial" w:cs="Arial"/>
                <w:snapToGrid w:val="0"/>
                <w:sz w:val="20"/>
                <w:lang w:eastAsia="en-US"/>
              </w:rPr>
              <w:t>.</w:t>
            </w:r>
          </w:p>
          <w:p w:rsidR="002E21ED" w:rsidRPr="00A850EE" w:rsidRDefault="00A850EE" w:rsidP="002E21ED">
            <w:pPr>
              <w:numPr>
                <w:ilvl w:val="0"/>
                <w:numId w:val="10"/>
              </w:numPr>
              <w:jc w:val="left"/>
              <w:rPr>
                <w:rFonts w:ascii="Arial" w:hAnsi="Arial" w:cs="Arial"/>
                <w:sz w:val="20"/>
              </w:rPr>
            </w:pPr>
            <w:r w:rsidRPr="00A850EE">
              <w:rPr>
                <w:rFonts w:ascii="Arial" w:hAnsi="Arial" w:cs="Arial"/>
                <w:sz w:val="20"/>
              </w:rPr>
              <w:t xml:space="preserve">Experience of providing </w:t>
            </w:r>
            <w:r w:rsidR="002E21ED" w:rsidRPr="00A850EE">
              <w:rPr>
                <w:rFonts w:ascii="Arial" w:hAnsi="Arial" w:cs="Arial"/>
                <w:sz w:val="20"/>
              </w:rPr>
              <w:t>specialist ad</w:t>
            </w:r>
            <w:r>
              <w:rPr>
                <w:rFonts w:ascii="Arial" w:hAnsi="Arial" w:cs="Arial"/>
                <w:sz w:val="20"/>
              </w:rPr>
              <w:t>vice, knowledge and opinion, ideally within the field of information assurance.</w:t>
            </w:r>
          </w:p>
          <w:p w:rsidR="00F54CB8" w:rsidRPr="002E21ED" w:rsidRDefault="00F54CB8" w:rsidP="002E21ED">
            <w:pPr>
              <w:numPr>
                <w:ilvl w:val="0"/>
                <w:numId w:val="10"/>
              </w:numPr>
              <w:jc w:val="left"/>
              <w:rPr>
                <w:rFonts w:ascii="Arial" w:hAnsi="Arial" w:cs="Arial"/>
                <w:sz w:val="20"/>
              </w:rPr>
            </w:pPr>
            <w:r>
              <w:rPr>
                <w:rFonts w:ascii="Arial" w:hAnsi="Arial" w:cs="Arial"/>
                <w:sz w:val="20"/>
              </w:rPr>
              <w:t xml:space="preserve">Excellent communication skills with the ability to explain </w:t>
            </w:r>
            <w:r w:rsidR="00950A28">
              <w:rPr>
                <w:rFonts w:ascii="Arial" w:hAnsi="Arial" w:cs="Arial"/>
                <w:sz w:val="20"/>
              </w:rPr>
              <w:t>complex information to non-specialists</w:t>
            </w:r>
            <w:r w:rsidR="00A850EE">
              <w:rPr>
                <w:rFonts w:ascii="Arial" w:hAnsi="Arial" w:cs="Arial"/>
                <w:sz w:val="20"/>
              </w:rPr>
              <w:t>.</w:t>
            </w:r>
          </w:p>
          <w:p w:rsidR="00DF7711" w:rsidRPr="002E21ED" w:rsidRDefault="00DF7711" w:rsidP="002E21ED">
            <w:pPr>
              <w:jc w:val="left"/>
              <w:rPr>
                <w:rStyle w:val="tablesubtitle1"/>
                <w:rFonts w:cs="Arial"/>
                <w:b w:val="0"/>
                <w:sz w:val="16"/>
              </w:rPr>
            </w:pPr>
          </w:p>
        </w:tc>
      </w:tr>
      <w:tr w:rsidR="002E21ED" w:rsidTr="00614089">
        <w:tc>
          <w:tcPr>
            <w:tcW w:w="1985" w:type="dxa"/>
            <w:tcBorders>
              <w:top w:val="single" w:sz="8" w:space="0" w:color="000000"/>
              <w:left w:val="single" w:sz="8" w:space="0" w:color="000000"/>
              <w:bottom w:val="single" w:sz="8" w:space="0" w:color="000000"/>
            </w:tcBorders>
          </w:tcPr>
          <w:p w:rsidR="002E21ED" w:rsidRDefault="002E21ED">
            <w:pPr>
              <w:rPr>
                <w:rStyle w:val="tablesubtitle1"/>
              </w:rPr>
            </w:pPr>
            <w:r>
              <w:rPr>
                <w:rStyle w:val="tablesubtitle1"/>
              </w:rPr>
              <w:t>Essential Behavioural</w:t>
            </w:r>
          </w:p>
          <w:p w:rsidR="002E21ED" w:rsidRDefault="002E21ED">
            <w:pPr>
              <w:rPr>
                <w:rStyle w:val="tablesubtitle1"/>
                <w:sz w:val="24"/>
              </w:rPr>
            </w:pPr>
            <w:r>
              <w:rPr>
                <w:rStyle w:val="tablesubtitle1"/>
              </w:rPr>
              <w:t>Competencies</w:t>
            </w:r>
          </w:p>
        </w:tc>
        <w:tc>
          <w:tcPr>
            <w:tcW w:w="7938" w:type="dxa"/>
            <w:tcBorders>
              <w:top w:val="single" w:sz="8" w:space="0" w:color="000000"/>
              <w:left w:val="single" w:sz="8" w:space="0" w:color="000000"/>
              <w:bottom w:val="single" w:sz="8" w:space="0" w:color="000000"/>
              <w:right w:val="single" w:sz="8" w:space="0" w:color="000000"/>
            </w:tcBorders>
            <w:vAlign w:val="center"/>
          </w:tcPr>
          <w:p w:rsidR="009412C0" w:rsidRPr="002E21ED" w:rsidRDefault="009412C0">
            <w:pPr>
              <w:numPr>
                <w:ilvl w:val="0"/>
                <w:numId w:val="12"/>
              </w:numPr>
              <w:rPr>
                <w:rFonts w:ascii="Arial" w:hAnsi="Arial" w:cs="Arial"/>
                <w:sz w:val="20"/>
              </w:rPr>
            </w:pPr>
            <w:r>
              <w:rPr>
                <w:rFonts w:ascii="Arial" w:hAnsi="Arial" w:cs="Arial"/>
                <w:sz w:val="20"/>
              </w:rPr>
              <w:t>Negotiating and Influencing</w:t>
            </w:r>
          </w:p>
          <w:p w:rsidR="002E21ED" w:rsidRPr="002E21ED" w:rsidRDefault="002E21ED">
            <w:pPr>
              <w:numPr>
                <w:ilvl w:val="0"/>
                <w:numId w:val="12"/>
              </w:numPr>
              <w:rPr>
                <w:rFonts w:ascii="Arial" w:hAnsi="Arial" w:cs="Arial"/>
                <w:sz w:val="20"/>
              </w:rPr>
            </w:pPr>
            <w:r w:rsidRPr="002E21ED">
              <w:rPr>
                <w:rFonts w:ascii="Arial" w:hAnsi="Arial" w:cs="Arial"/>
                <w:sz w:val="20"/>
              </w:rPr>
              <w:t>Respect for race and diversity</w:t>
            </w:r>
          </w:p>
          <w:p w:rsidR="002E21ED" w:rsidRDefault="002E21ED">
            <w:pPr>
              <w:numPr>
                <w:ilvl w:val="0"/>
                <w:numId w:val="12"/>
              </w:numPr>
              <w:rPr>
                <w:rFonts w:ascii="Arial" w:hAnsi="Arial" w:cs="Arial"/>
                <w:sz w:val="20"/>
              </w:rPr>
            </w:pPr>
            <w:r w:rsidRPr="002E21ED">
              <w:rPr>
                <w:rFonts w:ascii="Arial" w:hAnsi="Arial" w:cs="Arial"/>
                <w:sz w:val="20"/>
              </w:rPr>
              <w:t>Effective communication</w:t>
            </w:r>
          </w:p>
          <w:p w:rsidR="002E21ED" w:rsidRPr="002E21ED" w:rsidRDefault="002E21ED" w:rsidP="002E21ED">
            <w:pPr>
              <w:numPr>
                <w:ilvl w:val="0"/>
                <w:numId w:val="12"/>
              </w:numPr>
              <w:rPr>
                <w:rFonts w:ascii="Arial" w:hAnsi="Arial" w:cs="Arial"/>
                <w:sz w:val="20"/>
              </w:rPr>
            </w:pPr>
            <w:r w:rsidRPr="002E21ED">
              <w:rPr>
                <w:rFonts w:ascii="Arial" w:hAnsi="Arial" w:cs="Arial"/>
                <w:sz w:val="20"/>
              </w:rPr>
              <w:t>Problem solving</w:t>
            </w:r>
          </w:p>
          <w:p w:rsidR="002E21ED" w:rsidRPr="002E21ED" w:rsidRDefault="002E21ED" w:rsidP="002E21ED">
            <w:pPr>
              <w:numPr>
                <w:ilvl w:val="0"/>
                <w:numId w:val="12"/>
              </w:numPr>
              <w:rPr>
                <w:rFonts w:ascii="Arial" w:hAnsi="Arial" w:cs="Arial"/>
                <w:sz w:val="20"/>
              </w:rPr>
            </w:pPr>
            <w:r w:rsidRPr="002E21ED">
              <w:rPr>
                <w:rFonts w:ascii="Arial" w:hAnsi="Arial" w:cs="Arial"/>
                <w:sz w:val="20"/>
              </w:rPr>
              <w:t>Planning and organising</w:t>
            </w:r>
          </w:p>
          <w:p w:rsidR="002E21ED" w:rsidRPr="002E21ED" w:rsidRDefault="002E21ED" w:rsidP="002E21ED">
            <w:pPr>
              <w:numPr>
                <w:ilvl w:val="0"/>
                <w:numId w:val="12"/>
              </w:numPr>
              <w:rPr>
                <w:rFonts w:ascii="Arial" w:hAnsi="Arial" w:cs="Arial"/>
                <w:sz w:val="20"/>
              </w:rPr>
            </w:pPr>
            <w:r w:rsidRPr="002E21ED">
              <w:rPr>
                <w:rFonts w:ascii="Arial" w:hAnsi="Arial" w:cs="Arial"/>
                <w:sz w:val="20"/>
              </w:rPr>
              <w:t>Personal responsibility</w:t>
            </w:r>
          </w:p>
          <w:p w:rsidR="002E21ED" w:rsidRPr="002E21ED" w:rsidRDefault="002E21ED" w:rsidP="00911491">
            <w:pPr>
              <w:numPr>
                <w:ilvl w:val="0"/>
                <w:numId w:val="13"/>
              </w:numPr>
              <w:rPr>
                <w:rStyle w:val="tablesubtitle1"/>
                <w:rFonts w:cs="Arial"/>
                <w:b w:val="0"/>
                <w:sz w:val="20"/>
              </w:rPr>
            </w:pPr>
            <w:r w:rsidRPr="002E21ED">
              <w:rPr>
                <w:rFonts w:ascii="Arial" w:hAnsi="Arial" w:cs="Arial"/>
                <w:sz w:val="20"/>
              </w:rPr>
              <w:t>Resilience</w:t>
            </w:r>
          </w:p>
        </w:tc>
      </w:tr>
    </w:tbl>
    <w:p w:rsidR="002E21ED" w:rsidRPr="002E21ED" w:rsidRDefault="002E21ED">
      <w:pPr>
        <w:rPr>
          <w:rFonts w:ascii="Arial" w:hAnsi="Arial"/>
          <w:b/>
          <w:color w:val="000000"/>
          <w:sz w:val="16"/>
          <w:szCs w:val="16"/>
        </w:rPr>
      </w:pPr>
    </w:p>
    <w:p w:rsidR="00E7762D" w:rsidRDefault="00615E39" w:rsidP="00E7762D">
      <w:pPr>
        <w:rPr>
          <w:rFonts w:ascii="Arial" w:hAnsi="Arial"/>
          <w:b/>
          <w:color w:val="000000"/>
          <w:sz w:val="28"/>
        </w:rPr>
      </w:pPr>
      <w:r>
        <w:rPr>
          <w:rFonts w:ascii="Arial" w:hAnsi="Arial"/>
          <w:b/>
          <w:color w:val="000000"/>
          <w:sz w:val="28"/>
        </w:rPr>
        <w:t>SECTION 3: BEHAVIOURS</w:t>
      </w:r>
    </w:p>
    <w:p w:rsidR="00E7762D" w:rsidRDefault="00E7762D" w:rsidP="00E7762D">
      <w:pPr>
        <w:rPr>
          <w:rFonts w:ascii="Arial" w:hAnsi="Arial"/>
          <w:b/>
          <w:color w:val="000000"/>
          <w:sz w:val="28"/>
        </w:rPr>
      </w:pPr>
    </w:p>
    <w:p w:rsidR="00615E39" w:rsidRDefault="00615E39" w:rsidP="00E7762D">
      <w:r>
        <w:rPr>
          <w:rStyle w:val="tablesubtitle1"/>
        </w:rPr>
        <w:t>BEHAVIOURS</w:t>
      </w:r>
    </w:p>
    <w:p w:rsidR="00615E39" w:rsidRDefault="00615E39">
      <w:pPr>
        <w:pStyle w:val="Heading2"/>
        <w:rPr>
          <w:rFonts w:ascii="Arial" w:hAnsi="Arial"/>
          <w:caps w:val="0"/>
          <w:sz w:val="22"/>
        </w:rPr>
      </w:pPr>
    </w:p>
    <w:p w:rsidR="00615E39" w:rsidRDefault="00615E39">
      <w:pPr>
        <w:pStyle w:val="Heading2"/>
        <w:rPr>
          <w:rFonts w:ascii="Arial" w:hAnsi="Arial"/>
          <w:caps w:val="0"/>
          <w:sz w:val="22"/>
        </w:rPr>
      </w:pPr>
      <w:r>
        <w:rPr>
          <w:rFonts w:ascii="Arial" w:hAnsi="Arial"/>
          <w:caps w:val="0"/>
          <w:sz w:val="22"/>
        </w:rPr>
        <w:t>LEADERSHIP</w:t>
      </w:r>
    </w:p>
    <w:p w:rsidR="00615E39" w:rsidRDefault="00615E39">
      <w:pPr>
        <w:rPr>
          <w:sz w:val="22"/>
        </w:rPr>
      </w:pPr>
    </w:p>
    <w:p w:rsidR="00615E39" w:rsidRDefault="00615E39">
      <w:pPr>
        <w:ind w:right="-427"/>
        <w:rPr>
          <w:rFonts w:ascii="Arial" w:hAnsi="Arial"/>
          <w:b/>
          <w:color w:val="000000"/>
          <w:sz w:val="22"/>
        </w:rPr>
      </w:pPr>
      <w:r>
        <w:rPr>
          <w:rFonts w:ascii="Arial" w:hAnsi="Arial"/>
          <w:b/>
          <w:color w:val="000000"/>
          <w:sz w:val="22"/>
          <w:u w:val="single"/>
        </w:rPr>
        <w:t xml:space="preserve">Negotiation and influencing </w:t>
      </w:r>
    </w:p>
    <w:p w:rsidR="00615E39" w:rsidRDefault="00615E39">
      <w:pPr>
        <w:ind w:right="-427"/>
        <w:rPr>
          <w:rFonts w:ascii="Arial" w:hAnsi="Arial"/>
          <w:sz w:val="22"/>
        </w:rPr>
      </w:pPr>
      <w:r>
        <w:rPr>
          <w:rFonts w:ascii="Arial" w:hAnsi="Arial"/>
          <w:sz w:val="22"/>
        </w:rPr>
        <w:t>Uses logic and reason to influence others. Persuades people by using powerful arguments. Identifies clear aims in negotiations and achieves satisfactory outcomes.</w:t>
      </w:r>
    </w:p>
    <w:p w:rsidR="00615E39" w:rsidRDefault="00615E39">
      <w:pPr>
        <w:pStyle w:val="Heading2"/>
        <w:rPr>
          <w:rFonts w:ascii="Arial" w:hAnsi="Arial"/>
          <w:caps w:val="0"/>
          <w:sz w:val="22"/>
        </w:rPr>
      </w:pPr>
    </w:p>
    <w:p w:rsidR="00615E39" w:rsidRDefault="00615E39">
      <w:pPr>
        <w:pStyle w:val="Heading2"/>
        <w:rPr>
          <w:rFonts w:ascii="Arial" w:hAnsi="Arial"/>
          <w:caps w:val="0"/>
          <w:sz w:val="22"/>
        </w:rPr>
      </w:pPr>
      <w:r>
        <w:rPr>
          <w:rFonts w:ascii="Arial" w:hAnsi="Arial"/>
          <w:caps w:val="0"/>
          <w:sz w:val="22"/>
        </w:rPr>
        <w:t>WORKING WITH OTHERS</w:t>
      </w:r>
    </w:p>
    <w:p w:rsidR="00615E39" w:rsidRDefault="00615E39">
      <w:pPr>
        <w:rPr>
          <w:sz w:val="22"/>
        </w:rPr>
      </w:pPr>
    </w:p>
    <w:p w:rsidR="00615E39" w:rsidRDefault="00615E39">
      <w:pPr>
        <w:ind w:right="-427"/>
        <w:rPr>
          <w:rFonts w:ascii="Arial" w:hAnsi="Arial"/>
          <w:b/>
          <w:color w:val="000000"/>
          <w:sz w:val="22"/>
          <w:u w:val="single"/>
        </w:rPr>
      </w:pPr>
      <w:r>
        <w:rPr>
          <w:rFonts w:ascii="Arial" w:hAnsi="Arial"/>
          <w:b/>
          <w:color w:val="000000"/>
          <w:sz w:val="22"/>
          <w:u w:val="single"/>
        </w:rPr>
        <w:t xml:space="preserve">Respect for race and diversity </w:t>
      </w:r>
    </w:p>
    <w:p w:rsidR="00615E39" w:rsidRDefault="00615E39">
      <w:pPr>
        <w:ind w:right="-427"/>
        <w:rPr>
          <w:sz w:val="22"/>
        </w:rPr>
      </w:pPr>
      <w:r>
        <w:rPr>
          <w:rFonts w:ascii="Arial" w:hAnsi="Arial"/>
          <w:sz w:val="22"/>
        </w:rPr>
        <w:t>Understands other people’s views and takes them into account. Is tactful and diplomatic when dealing with people, treating them with dignity and respect at all times. Understands and is sensitive to social, cultural and racial differences</w:t>
      </w:r>
    </w:p>
    <w:p w:rsidR="00615E39" w:rsidRDefault="00615E39">
      <w:pPr>
        <w:ind w:right="-427"/>
        <w:rPr>
          <w:sz w:val="22"/>
        </w:rPr>
      </w:pPr>
    </w:p>
    <w:p w:rsidR="00615E39" w:rsidRDefault="00615E39">
      <w:pPr>
        <w:ind w:right="-427"/>
        <w:rPr>
          <w:rFonts w:ascii="Arial" w:hAnsi="Arial"/>
          <w:b/>
          <w:color w:val="000000"/>
          <w:sz w:val="22"/>
          <w:u w:val="single"/>
        </w:rPr>
      </w:pPr>
      <w:r>
        <w:rPr>
          <w:rFonts w:ascii="Arial" w:hAnsi="Arial"/>
          <w:b/>
          <w:color w:val="000000"/>
          <w:sz w:val="22"/>
          <w:u w:val="single"/>
        </w:rPr>
        <w:t xml:space="preserve">Effective communication </w:t>
      </w:r>
    </w:p>
    <w:p w:rsidR="00615E39" w:rsidRDefault="00615E39">
      <w:pPr>
        <w:ind w:right="-427"/>
        <w:rPr>
          <w:rFonts w:ascii="Arial" w:hAnsi="Arial"/>
          <w:sz w:val="22"/>
        </w:rPr>
      </w:pPr>
      <w:r>
        <w:rPr>
          <w:rFonts w:ascii="Arial" w:hAnsi="Arial"/>
          <w:sz w:val="22"/>
        </w:rPr>
        <w:t>Communicates all needs, instructions and decisions clearly. Adapts the style of communication to meet the needs of the audience. Checks for understanding.</w:t>
      </w:r>
    </w:p>
    <w:p w:rsidR="00615E39" w:rsidRDefault="00615E39">
      <w:pPr>
        <w:pStyle w:val="Heading2"/>
        <w:ind w:right="-427"/>
        <w:rPr>
          <w:rFonts w:ascii="Arial" w:hAnsi="Arial"/>
          <w:caps w:val="0"/>
          <w:sz w:val="22"/>
        </w:rPr>
      </w:pPr>
    </w:p>
    <w:p w:rsidR="00615E39" w:rsidRDefault="00615E39">
      <w:pPr>
        <w:pStyle w:val="Heading2"/>
        <w:ind w:right="-427"/>
        <w:rPr>
          <w:rFonts w:ascii="Arial" w:hAnsi="Arial"/>
          <w:caps w:val="0"/>
          <w:sz w:val="22"/>
        </w:rPr>
      </w:pPr>
      <w:r>
        <w:rPr>
          <w:rFonts w:ascii="Arial" w:hAnsi="Arial"/>
          <w:caps w:val="0"/>
          <w:sz w:val="22"/>
        </w:rPr>
        <w:t>ACHIEVING RESULTS</w:t>
      </w:r>
    </w:p>
    <w:p w:rsidR="00615E39" w:rsidRDefault="00615E39">
      <w:pPr>
        <w:ind w:right="-427"/>
        <w:rPr>
          <w:sz w:val="22"/>
        </w:rPr>
      </w:pPr>
    </w:p>
    <w:p w:rsidR="00615E39" w:rsidRDefault="00615E39">
      <w:pPr>
        <w:ind w:right="-427"/>
        <w:rPr>
          <w:rFonts w:ascii="Arial" w:hAnsi="Arial"/>
          <w:b/>
          <w:color w:val="000000"/>
          <w:sz w:val="22"/>
          <w:u w:val="single"/>
        </w:rPr>
      </w:pPr>
      <w:r>
        <w:rPr>
          <w:rFonts w:ascii="Arial" w:hAnsi="Arial"/>
          <w:b/>
          <w:color w:val="000000"/>
          <w:sz w:val="22"/>
          <w:u w:val="single"/>
        </w:rPr>
        <w:t xml:space="preserve">Problem solving </w:t>
      </w:r>
    </w:p>
    <w:p w:rsidR="00615E39" w:rsidRDefault="00615E39">
      <w:pPr>
        <w:ind w:right="-427"/>
        <w:rPr>
          <w:sz w:val="22"/>
        </w:rPr>
      </w:pPr>
      <w:r>
        <w:rPr>
          <w:rFonts w:ascii="Arial" w:hAnsi="Arial"/>
          <w:sz w:val="22"/>
        </w:rPr>
        <w:t>Gathers information from a range of sources to understand situations, making sure it is reliable and accurate. Analyses information to identify important issues and problems. Identifies risks and considers alternative courses of action to make good decisions.</w:t>
      </w:r>
    </w:p>
    <w:p w:rsidR="00615E39" w:rsidRDefault="00615E39">
      <w:pPr>
        <w:ind w:right="-427"/>
        <w:rPr>
          <w:rFonts w:ascii="Arial" w:hAnsi="Arial"/>
          <w:sz w:val="22"/>
        </w:rPr>
      </w:pPr>
    </w:p>
    <w:p w:rsidR="00615E39" w:rsidRDefault="00615E39">
      <w:pPr>
        <w:ind w:right="-427"/>
        <w:jc w:val="left"/>
        <w:rPr>
          <w:rFonts w:ascii="Arial" w:hAnsi="Arial"/>
          <w:sz w:val="22"/>
        </w:rPr>
      </w:pPr>
      <w:r>
        <w:rPr>
          <w:rFonts w:ascii="Arial" w:hAnsi="Arial"/>
          <w:b/>
          <w:color w:val="000000"/>
          <w:sz w:val="22"/>
          <w:u w:val="single"/>
        </w:rPr>
        <w:t xml:space="preserve">Planning and organising </w:t>
      </w:r>
    </w:p>
    <w:p w:rsidR="00615E39" w:rsidRDefault="00615E39">
      <w:pPr>
        <w:ind w:right="-427"/>
        <w:rPr>
          <w:rFonts w:ascii="Arial" w:hAnsi="Arial"/>
          <w:sz w:val="22"/>
        </w:rPr>
      </w:pPr>
      <w:r>
        <w:rPr>
          <w:rFonts w:ascii="Arial" w:hAnsi="Arial"/>
          <w:sz w:val="22"/>
        </w:rPr>
        <w:t>Plans activities thoroughly for self and others. Builds milestones into plans, monitors progress and adjusts them as necessary in response to any changes. Provides clear direction and makes sure that staff know what is expected of them.</w:t>
      </w:r>
    </w:p>
    <w:p w:rsidR="00615E39" w:rsidRDefault="00615E39">
      <w:pPr>
        <w:ind w:right="-427"/>
        <w:rPr>
          <w:rFonts w:ascii="Arial" w:hAnsi="Arial"/>
          <w:sz w:val="22"/>
        </w:rPr>
      </w:pPr>
    </w:p>
    <w:p w:rsidR="00615E39" w:rsidRDefault="00615E39">
      <w:pPr>
        <w:ind w:right="-427"/>
        <w:jc w:val="left"/>
        <w:rPr>
          <w:rFonts w:ascii="Arial" w:hAnsi="Arial"/>
          <w:sz w:val="22"/>
        </w:rPr>
      </w:pPr>
      <w:r>
        <w:rPr>
          <w:rFonts w:ascii="Arial" w:hAnsi="Arial"/>
          <w:b/>
          <w:color w:val="000000"/>
          <w:sz w:val="22"/>
          <w:u w:val="single"/>
        </w:rPr>
        <w:t xml:space="preserve">Personal responsibility </w:t>
      </w:r>
    </w:p>
    <w:p w:rsidR="00615E39" w:rsidRDefault="00615E39">
      <w:pPr>
        <w:ind w:right="-427"/>
        <w:rPr>
          <w:rFonts w:ascii="Arial" w:hAnsi="Arial"/>
          <w:sz w:val="22"/>
        </w:rPr>
      </w:pPr>
      <w:r>
        <w:rPr>
          <w:rFonts w:ascii="Arial" w:hAnsi="Arial"/>
          <w:sz w:val="22"/>
        </w:rPr>
        <w:t>Readily accepts responsibility for self and others. Takes responsibility for managing situations and problems. Leads by example, showing a commitment and a determination to succeed. Continues to learn and develop.</w:t>
      </w:r>
    </w:p>
    <w:p w:rsidR="00615E39" w:rsidRDefault="00615E39">
      <w:pPr>
        <w:ind w:right="-427"/>
        <w:rPr>
          <w:rFonts w:ascii="Arial" w:hAnsi="Arial"/>
          <w:sz w:val="22"/>
        </w:rPr>
      </w:pPr>
    </w:p>
    <w:p w:rsidR="00615E39" w:rsidRDefault="00615E39">
      <w:pPr>
        <w:ind w:right="-427"/>
        <w:jc w:val="left"/>
        <w:rPr>
          <w:rFonts w:ascii="Arial" w:hAnsi="Arial"/>
          <w:sz w:val="22"/>
        </w:rPr>
      </w:pPr>
      <w:r>
        <w:rPr>
          <w:rFonts w:ascii="Arial" w:hAnsi="Arial"/>
          <w:b/>
          <w:color w:val="000000"/>
          <w:sz w:val="22"/>
          <w:u w:val="single"/>
        </w:rPr>
        <w:t xml:space="preserve">Resilience </w:t>
      </w:r>
    </w:p>
    <w:p w:rsidR="008F5BCB" w:rsidRPr="00E7762D" w:rsidRDefault="00615E39" w:rsidP="00E7762D">
      <w:pPr>
        <w:ind w:right="-427"/>
        <w:rPr>
          <w:rStyle w:val="tablesubtitle1"/>
          <w:b w:val="0"/>
        </w:rPr>
      </w:pPr>
      <w:r>
        <w:rPr>
          <w:rFonts w:ascii="Arial" w:hAnsi="Arial"/>
          <w:sz w:val="22"/>
        </w:rPr>
        <w:t>Shows reliability and resilience in difficult circumstances. Remains calm and confident, and responds logically and decisively in difficul</w:t>
      </w:r>
      <w:r w:rsidR="00E7762D">
        <w:rPr>
          <w:rFonts w:ascii="Arial" w:hAnsi="Arial"/>
          <w:sz w:val="22"/>
        </w:rPr>
        <w:t>t situations.</w:t>
      </w:r>
    </w:p>
    <w:p w:rsidR="008F5BCB" w:rsidRDefault="008F5BCB" w:rsidP="00F54CB8">
      <w:pPr>
        <w:jc w:val="right"/>
        <w:rPr>
          <w:rStyle w:val="tablesubtitle1"/>
        </w:rPr>
      </w:pPr>
    </w:p>
    <w:sectPr w:rsidR="008F5BCB" w:rsidSect="00860E80">
      <w:footerReference w:type="default" r:id="rId9"/>
      <w:pgSz w:w="11906" w:h="16838" w:code="9"/>
      <w:pgMar w:top="1077" w:right="1134" w:bottom="107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089" w:rsidRDefault="00614089">
      <w:r>
        <w:separator/>
      </w:r>
    </w:p>
  </w:endnote>
  <w:endnote w:type="continuationSeparator" w:id="0">
    <w:p w:rsidR="00614089" w:rsidRDefault="0061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89" w:rsidRDefault="00614089">
    <w:pPr>
      <w:pStyle w:val="Footer"/>
      <w:rPr>
        <w:rFonts w:ascii="Arial" w:hAnsi="Arial"/>
        <w:sz w:val="18"/>
      </w:rPr>
    </w:pPr>
    <w:r>
      <w:rPr>
        <w:rFonts w:ascii="Arial" w:hAnsi="Arial"/>
        <w:sz w:val="18"/>
      </w:rPr>
      <w:t xml:space="preserve">Version: </w:t>
    </w:r>
    <w:r w:rsidR="00E7762D">
      <w:rPr>
        <w:rFonts w:ascii="Arial" w:hAnsi="Arial"/>
        <w:sz w:val="18"/>
      </w:rPr>
      <w:t>2</w:t>
    </w:r>
    <w:r>
      <w:rPr>
        <w:rFonts w:ascii="Arial" w:hAnsi="Arial"/>
        <w:sz w:val="18"/>
      </w:rPr>
      <w:t xml:space="preserve">.      </w:t>
    </w:r>
    <w:r>
      <w:rPr>
        <w:rFonts w:ascii="Arial" w:hAnsi="Arial"/>
        <w:sz w:val="18"/>
      </w:rPr>
      <w:tab/>
    </w:r>
    <w:r>
      <w:rPr>
        <w:rFonts w:ascii="Arial" w:hAnsi="Arial"/>
        <w:sz w:val="18"/>
      </w:rPr>
      <w:tab/>
      <w:t xml:space="preserve">Date: </w:t>
    </w:r>
    <w:r w:rsidR="00E7762D">
      <w:rPr>
        <w:rFonts w:ascii="Arial" w:hAnsi="Arial"/>
        <w:sz w:val="18"/>
      </w:rPr>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089" w:rsidRDefault="00614089">
      <w:r>
        <w:separator/>
      </w:r>
    </w:p>
  </w:footnote>
  <w:footnote w:type="continuationSeparator" w:id="0">
    <w:p w:rsidR="00614089" w:rsidRDefault="00614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C66"/>
    <w:multiLevelType w:val="hybridMultilevel"/>
    <w:tmpl w:val="DD8AB0F4"/>
    <w:lvl w:ilvl="0" w:tplc="0204901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A17BC"/>
    <w:multiLevelType w:val="singleLevel"/>
    <w:tmpl w:val="020490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4D78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DE28EA"/>
    <w:multiLevelType w:val="singleLevel"/>
    <w:tmpl w:val="0204901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921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F15690"/>
    <w:multiLevelType w:val="hybridMultilevel"/>
    <w:tmpl w:val="18500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846CD1"/>
    <w:multiLevelType w:val="hybridMultilevel"/>
    <w:tmpl w:val="7390B73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B86839"/>
    <w:multiLevelType w:val="singleLevel"/>
    <w:tmpl w:val="0204901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6621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140D43"/>
    <w:multiLevelType w:val="singleLevel"/>
    <w:tmpl w:val="020490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414A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FC02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6DE4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ED90235"/>
    <w:multiLevelType w:val="hybridMultilevel"/>
    <w:tmpl w:val="061E2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283B26"/>
    <w:multiLevelType w:val="hybridMultilevel"/>
    <w:tmpl w:val="CF9E7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28678C"/>
    <w:multiLevelType w:val="singleLevel"/>
    <w:tmpl w:val="0204901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A62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012792"/>
    <w:multiLevelType w:val="singleLevel"/>
    <w:tmpl w:val="02049016"/>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2"/>
  </w:num>
  <w:num w:numId="3">
    <w:abstractNumId w:val="2"/>
  </w:num>
  <w:num w:numId="4">
    <w:abstractNumId w:val="10"/>
  </w:num>
  <w:num w:numId="5">
    <w:abstractNumId w:val="4"/>
  </w:num>
  <w:num w:numId="6">
    <w:abstractNumId w:val="1"/>
  </w:num>
  <w:num w:numId="7">
    <w:abstractNumId w:val="9"/>
  </w:num>
  <w:num w:numId="8">
    <w:abstractNumId w:val="17"/>
  </w:num>
  <w:num w:numId="9">
    <w:abstractNumId w:val="7"/>
  </w:num>
  <w:num w:numId="10">
    <w:abstractNumId w:val="3"/>
  </w:num>
  <w:num w:numId="11">
    <w:abstractNumId w:val="15"/>
  </w:num>
  <w:num w:numId="12">
    <w:abstractNumId w:val="11"/>
  </w:num>
  <w:num w:numId="13">
    <w:abstractNumId w:val="8"/>
  </w:num>
  <w:num w:numId="14">
    <w:abstractNumId w:val="14"/>
  </w:num>
  <w:num w:numId="15">
    <w:abstractNumId w:val="0"/>
  </w:num>
  <w:num w:numId="16">
    <w:abstractNumId w:val="6"/>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BE"/>
    <w:rsid w:val="00010881"/>
    <w:rsid w:val="000724BA"/>
    <w:rsid w:val="00095036"/>
    <w:rsid w:val="0010442B"/>
    <w:rsid w:val="001B0580"/>
    <w:rsid w:val="001B1994"/>
    <w:rsid w:val="00226845"/>
    <w:rsid w:val="002A632B"/>
    <w:rsid w:val="002D5985"/>
    <w:rsid w:val="002E21ED"/>
    <w:rsid w:val="00307EDB"/>
    <w:rsid w:val="0036774A"/>
    <w:rsid w:val="003C5079"/>
    <w:rsid w:val="003D1A96"/>
    <w:rsid w:val="003F5F3D"/>
    <w:rsid w:val="00404EDD"/>
    <w:rsid w:val="0045337E"/>
    <w:rsid w:val="00520572"/>
    <w:rsid w:val="00561574"/>
    <w:rsid w:val="00573CB8"/>
    <w:rsid w:val="00614089"/>
    <w:rsid w:val="00615E39"/>
    <w:rsid w:val="00682393"/>
    <w:rsid w:val="00684118"/>
    <w:rsid w:val="006A020C"/>
    <w:rsid w:val="006E2688"/>
    <w:rsid w:val="00713361"/>
    <w:rsid w:val="0072596B"/>
    <w:rsid w:val="00731A62"/>
    <w:rsid w:val="0076200B"/>
    <w:rsid w:val="00762A2B"/>
    <w:rsid w:val="007D5D39"/>
    <w:rsid w:val="00811BEB"/>
    <w:rsid w:val="00831670"/>
    <w:rsid w:val="00836540"/>
    <w:rsid w:val="00836C2D"/>
    <w:rsid w:val="00860E80"/>
    <w:rsid w:val="00871A19"/>
    <w:rsid w:val="008B0565"/>
    <w:rsid w:val="008F5BCB"/>
    <w:rsid w:val="00911491"/>
    <w:rsid w:val="00916B26"/>
    <w:rsid w:val="009412C0"/>
    <w:rsid w:val="00942EBE"/>
    <w:rsid w:val="00950A28"/>
    <w:rsid w:val="009B37EB"/>
    <w:rsid w:val="009B70B2"/>
    <w:rsid w:val="00A065BD"/>
    <w:rsid w:val="00A17F15"/>
    <w:rsid w:val="00A24F48"/>
    <w:rsid w:val="00A66AA9"/>
    <w:rsid w:val="00A850EE"/>
    <w:rsid w:val="00AC0354"/>
    <w:rsid w:val="00B402FD"/>
    <w:rsid w:val="00B70D4B"/>
    <w:rsid w:val="00B952D0"/>
    <w:rsid w:val="00BA5331"/>
    <w:rsid w:val="00BB57B6"/>
    <w:rsid w:val="00C11769"/>
    <w:rsid w:val="00C65C4F"/>
    <w:rsid w:val="00C965C9"/>
    <w:rsid w:val="00CA6D6B"/>
    <w:rsid w:val="00D211D8"/>
    <w:rsid w:val="00D23344"/>
    <w:rsid w:val="00DF7711"/>
    <w:rsid w:val="00E12AC2"/>
    <w:rsid w:val="00E7762D"/>
    <w:rsid w:val="00E830BE"/>
    <w:rsid w:val="00EB7AC2"/>
    <w:rsid w:val="00EC70FD"/>
    <w:rsid w:val="00F16500"/>
    <w:rsid w:val="00F439F6"/>
    <w:rsid w:val="00F54CB8"/>
    <w:rsid w:val="00F95BBB"/>
    <w:rsid w:val="00F95FEA"/>
    <w:rsid w:val="00FB1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B97056-290E-4AED-86E0-DF64D58F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72"/>
    <w:pPr>
      <w:jc w:val="both"/>
    </w:pPr>
    <w:rPr>
      <w:sz w:val="24"/>
    </w:rPr>
  </w:style>
  <w:style w:type="paragraph" w:styleId="Heading1">
    <w:name w:val="heading 1"/>
    <w:basedOn w:val="Normal"/>
    <w:next w:val="Normal"/>
    <w:qFormat/>
    <w:rsid w:val="00520572"/>
    <w:pPr>
      <w:outlineLvl w:val="0"/>
    </w:pPr>
    <w:rPr>
      <w:b/>
      <w:caps/>
      <w:sz w:val="28"/>
    </w:rPr>
  </w:style>
  <w:style w:type="paragraph" w:styleId="Heading2">
    <w:name w:val="heading 2"/>
    <w:basedOn w:val="Normal"/>
    <w:next w:val="Normal"/>
    <w:qFormat/>
    <w:rsid w:val="00520572"/>
    <w:pPr>
      <w:outlineLvl w:val="1"/>
    </w:pPr>
    <w:rPr>
      <w:b/>
      <w:caps/>
    </w:rPr>
  </w:style>
  <w:style w:type="paragraph" w:styleId="Heading3">
    <w:name w:val="heading 3"/>
    <w:basedOn w:val="Normal"/>
    <w:next w:val="Normal"/>
    <w:qFormat/>
    <w:rsid w:val="00520572"/>
    <w:pPr>
      <w:outlineLvl w:val="2"/>
    </w:pPr>
    <w:rPr>
      <w:b/>
      <w:u w:val="single"/>
    </w:rPr>
  </w:style>
  <w:style w:type="paragraph" w:styleId="Heading4">
    <w:name w:val="heading 4"/>
    <w:basedOn w:val="Normal"/>
    <w:next w:val="Normal"/>
    <w:qFormat/>
    <w:rsid w:val="00520572"/>
    <w:pPr>
      <w:outlineLvl w:val="3"/>
    </w:pPr>
    <w:rPr>
      <w:u w:val="single"/>
    </w:rPr>
  </w:style>
  <w:style w:type="paragraph" w:styleId="Heading5">
    <w:name w:val="heading 5"/>
    <w:basedOn w:val="Normal"/>
    <w:next w:val="Normal"/>
    <w:qFormat/>
    <w:rsid w:val="00520572"/>
    <w:pPr>
      <w:keepNext/>
      <w:jc w:val="left"/>
      <w:outlineLvl w:val="4"/>
    </w:pPr>
  </w:style>
  <w:style w:type="paragraph" w:styleId="Heading6">
    <w:name w:val="heading 6"/>
    <w:basedOn w:val="Normal"/>
    <w:next w:val="Normal"/>
    <w:qFormat/>
    <w:rsid w:val="00520572"/>
    <w:pPr>
      <w:keepNext/>
      <w:jc w:val="left"/>
      <w:outlineLvl w:val="5"/>
    </w:pPr>
    <w:rPr>
      <w:rFonts w:ascii="Arial" w:hAnsi="Arial"/>
      <w:b/>
      <w:sz w:val="22"/>
    </w:rPr>
  </w:style>
  <w:style w:type="paragraph" w:styleId="Heading7">
    <w:name w:val="heading 7"/>
    <w:basedOn w:val="Normal"/>
    <w:next w:val="Normal"/>
    <w:qFormat/>
    <w:rsid w:val="00520572"/>
    <w:pPr>
      <w:keepNext/>
      <w:jc w:val="left"/>
      <w:outlineLvl w:val="6"/>
    </w:pPr>
    <w:rPr>
      <w:rFonts w:ascii="Arial" w:hAnsi="Arial"/>
      <w:b/>
    </w:rPr>
  </w:style>
  <w:style w:type="paragraph" w:styleId="Heading8">
    <w:name w:val="heading 8"/>
    <w:basedOn w:val="Normal"/>
    <w:next w:val="Normal"/>
    <w:qFormat/>
    <w:rsid w:val="00520572"/>
    <w:pPr>
      <w:keepNext/>
      <w:jc w:val="left"/>
      <w:outlineLvl w:val="7"/>
    </w:pPr>
    <w:rPr>
      <w:sz w:val="28"/>
    </w:rPr>
  </w:style>
  <w:style w:type="paragraph" w:styleId="Heading9">
    <w:name w:val="heading 9"/>
    <w:basedOn w:val="Normal"/>
    <w:next w:val="Normal"/>
    <w:qFormat/>
    <w:rsid w:val="00520572"/>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0572"/>
    <w:pPr>
      <w:jc w:val="center"/>
    </w:pPr>
    <w:rPr>
      <w:rFonts w:ascii="Arial" w:hAnsi="Arial"/>
      <w:sz w:val="28"/>
      <w:lang w:val="en-US"/>
    </w:rPr>
  </w:style>
  <w:style w:type="character" w:customStyle="1" w:styleId="tablesubtitle1">
    <w:name w:val="tablesubtitle1"/>
    <w:basedOn w:val="DefaultParagraphFont"/>
    <w:rsid w:val="00520572"/>
    <w:rPr>
      <w:rFonts w:ascii="Arial" w:hAnsi="Arial"/>
      <w:b/>
      <w:sz w:val="22"/>
    </w:rPr>
  </w:style>
  <w:style w:type="character" w:customStyle="1" w:styleId="pagetitletext">
    <w:name w:val="pagetitletext"/>
    <w:basedOn w:val="DefaultParagraphFont"/>
    <w:rsid w:val="00520572"/>
  </w:style>
  <w:style w:type="paragraph" w:styleId="BodyText">
    <w:name w:val="Body Text"/>
    <w:basedOn w:val="Normal"/>
    <w:semiHidden/>
    <w:rsid w:val="00520572"/>
    <w:rPr>
      <w:rFonts w:ascii="Arial" w:hAnsi="Arial"/>
      <w:sz w:val="22"/>
    </w:rPr>
  </w:style>
  <w:style w:type="paragraph" w:styleId="Header">
    <w:name w:val="header"/>
    <w:basedOn w:val="Normal"/>
    <w:link w:val="HeaderChar"/>
    <w:semiHidden/>
    <w:rsid w:val="00520572"/>
    <w:pPr>
      <w:tabs>
        <w:tab w:val="center" w:pos="4153"/>
        <w:tab w:val="right" w:pos="8306"/>
      </w:tabs>
    </w:pPr>
  </w:style>
  <w:style w:type="paragraph" w:styleId="Footer">
    <w:name w:val="footer"/>
    <w:basedOn w:val="Normal"/>
    <w:semiHidden/>
    <w:rsid w:val="00520572"/>
    <w:pPr>
      <w:tabs>
        <w:tab w:val="center" w:pos="4153"/>
        <w:tab w:val="right" w:pos="8306"/>
      </w:tabs>
    </w:pPr>
  </w:style>
  <w:style w:type="paragraph" w:styleId="BodyText2">
    <w:name w:val="Body Text 2"/>
    <w:basedOn w:val="Normal"/>
    <w:semiHidden/>
    <w:rsid w:val="00520572"/>
    <w:rPr>
      <w:rFonts w:ascii="Arial" w:hAnsi="Arial"/>
      <w:i/>
      <w:snapToGrid w:val="0"/>
      <w:sz w:val="20"/>
      <w:lang w:eastAsia="en-US"/>
    </w:rPr>
  </w:style>
  <w:style w:type="paragraph" w:customStyle="1" w:styleId="Default">
    <w:name w:val="Default"/>
    <w:rsid w:val="00731A6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A5331"/>
    <w:rPr>
      <w:rFonts w:ascii="Tahoma" w:hAnsi="Tahoma" w:cs="Tahoma"/>
      <w:sz w:val="16"/>
      <w:szCs w:val="16"/>
    </w:rPr>
  </w:style>
  <w:style w:type="character" w:customStyle="1" w:styleId="BalloonTextChar">
    <w:name w:val="Balloon Text Char"/>
    <w:basedOn w:val="DefaultParagraphFont"/>
    <w:link w:val="BalloonText"/>
    <w:uiPriority w:val="99"/>
    <w:semiHidden/>
    <w:rsid w:val="00BA5331"/>
    <w:rPr>
      <w:rFonts w:ascii="Tahoma" w:hAnsi="Tahoma" w:cs="Tahoma"/>
      <w:sz w:val="16"/>
      <w:szCs w:val="16"/>
    </w:rPr>
  </w:style>
  <w:style w:type="paragraph" w:styleId="ListParagraph">
    <w:name w:val="List Paragraph"/>
    <w:basedOn w:val="Normal"/>
    <w:uiPriority w:val="34"/>
    <w:qFormat/>
    <w:rsid w:val="00836540"/>
    <w:pPr>
      <w:ind w:left="720"/>
      <w:contextualSpacing/>
    </w:pPr>
  </w:style>
  <w:style w:type="character" w:customStyle="1" w:styleId="HeaderChar">
    <w:name w:val="Header Char"/>
    <w:link w:val="Header"/>
    <w:semiHidden/>
    <w:rsid w:val="006140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89819">
      <w:bodyDiv w:val="1"/>
      <w:marLeft w:val="0"/>
      <w:marRight w:val="0"/>
      <w:marTop w:val="0"/>
      <w:marBottom w:val="0"/>
      <w:divBdr>
        <w:top w:val="none" w:sz="0" w:space="0" w:color="auto"/>
        <w:left w:val="none" w:sz="0" w:space="0" w:color="auto"/>
        <w:bottom w:val="none" w:sz="0" w:space="0" w:color="auto"/>
        <w:right w:val="none" w:sz="0" w:space="0" w:color="auto"/>
      </w:divBdr>
      <w:divsChild>
        <w:div w:id="1411778887">
          <w:marLeft w:val="0"/>
          <w:marRight w:val="0"/>
          <w:marTop w:val="0"/>
          <w:marBottom w:val="0"/>
          <w:divBdr>
            <w:top w:val="none" w:sz="0" w:space="0" w:color="auto"/>
            <w:left w:val="none" w:sz="0" w:space="0" w:color="auto"/>
            <w:bottom w:val="none" w:sz="0" w:space="0" w:color="auto"/>
            <w:right w:val="none" w:sz="0" w:space="0" w:color="auto"/>
          </w:divBdr>
          <w:divsChild>
            <w:div w:id="1400666810">
              <w:marLeft w:val="0"/>
              <w:marRight w:val="0"/>
              <w:marTop w:val="0"/>
              <w:marBottom w:val="0"/>
              <w:divBdr>
                <w:top w:val="none" w:sz="0" w:space="0" w:color="auto"/>
                <w:left w:val="none" w:sz="0" w:space="0" w:color="auto"/>
                <w:bottom w:val="none" w:sz="0" w:space="0" w:color="auto"/>
                <w:right w:val="none" w:sz="0" w:space="0" w:color="auto"/>
              </w:divBdr>
              <w:divsChild>
                <w:div w:id="276060712">
                  <w:marLeft w:val="0"/>
                  <w:marRight w:val="0"/>
                  <w:marTop w:val="0"/>
                  <w:marBottom w:val="0"/>
                  <w:divBdr>
                    <w:top w:val="none" w:sz="0" w:space="0" w:color="auto"/>
                    <w:left w:val="none" w:sz="0" w:space="0" w:color="auto"/>
                    <w:bottom w:val="none" w:sz="0" w:space="0" w:color="auto"/>
                    <w:right w:val="none" w:sz="0" w:space="0" w:color="auto"/>
                  </w:divBdr>
                  <w:divsChild>
                    <w:div w:id="787511091">
                      <w:marLeft w:val="0"/>
                      <w:marRight w:val="0"/>
                      <w:marTop w:val="0"/>
                      <w:marBottom w:val="0"/>
                      <w:divBdr>
                        <w:top w:val="none" w:sz="0" w:space="0" w:color="auto"/>
                        <w:left w:val="none" w:sz="0" w:space="0" w:color="auto"/>
                        <w:bottom w:val="none" w:sz="0" w:space="0" w:color="auto"/>
                        <w:right w:val="none" w:sz="0" w:space="0" w:color="auto"/>
                      </w:divBdr>
                      <w:divsChild>
                        <w:div w:id="2071878333">
                          <w:marLeft w:val="0"/>
                          <w:marRight w:val="0"/>
                          <w:marTop w:val="0"/>
                          <w:marBottom w:val="0"/>
                          <w:divBdr>
                            <w:top w:val="none" w:sz="0" w:space="0" w:color="auto"/>
                            <w:left w:val="none" w:sz="0" w:space="0" w:color="auto"/>
                            <w:bottom w:val="none" w:sz="0" w:space="0" w:color="auto"/>
                            <w:right w:val="none" w:sz="0" w:space="0" w:color="auto"/>
                          </w:divBdr>
                          <w:divsChild>
                            <w:div w:id="1610240429">
                              <w:marLeft w:val="0"/>
                              <w:marRight w:val="0"/>
                              <w:marTop w:val="0"/>
                              <w:marBottom w:val="0"/>
                              <w:divBdr>
                                <w:top w:val="none" w:sz="0" w:space="0" w:color="auto"/>
                                <w:left w:val="none" w:sz="0" w:space="0" w:color="auto"/>
                                <w:bottom w:val="none" w:sz="0" w:space="0" w:color="auto"/>
                                <w:right w:val="none" w:sz="0" w:space="0" w:color="auto"/>
                              </w:divBdr>
                              <w:divsChild>
                                <w:div w:id="827209030">
                                  <w:marLeft w:val="0"/>
                                  <w:marRight w:val="0"/>
                                  <w:marTop w:val="0"/>
                                  <w:marBottom w:val="0"/>
                                  <w:divBdr>
                                    <w:top w:val="none" w:sz="0" w:space="0" w:color="auto"/>
                                    <w:left w:val="none" w:sz="0" w:space="0" w:color="auto"/>
                                    <w:bottom w:val="none" w:sz="0" w:space="0" w:color="auto"/>
                                    <w:right w:val="none" w:sz="0" w:space="0" w:color="auto"/>
                                  </w:divBdr>
                                  <w:divsChild>
                                    <w:div w:id="7944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1F8458F9</Template>
  <TotalTime>2</TotalTime>
  <Pages>3</Pages>
  <Words>643</Words>
  <Characters>4268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creator>office</dc:creator>
  <cp:lastModifiedBy>CHAMBERLAIN Angela 50260</cp:lastModifiedBy>
  <cp:revision>2</cp:revision>
  <cp:lastPrinted>2014-01-27T10:21:00Z</cp:lastPrinted>
  <dcterms:created xsi:type="dcterms:W3CDTF">2018-04-06T08:12:00Z</dcterms:created>
  <dcterms:modified xsi:type="dcterms:W3CDTF">2018-04-06T08:12:00Z</dcterms:modified>
</cp:coreProperties>
</file>