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678"/>
        <w:gridCol w:w="3402"/>
      </w:tblGrid>
      <w:tr w:rsidR="00E43203" w14:paraId="76ABD6C2" w14:textId="77777777" w:rsidTr="004A583D">
        <w:tc>
          <w:tcPr>
            <w:tcW w:w="1843" w:type="dxa"/>
          </w:tcPr>
          <w:p w14:paraId="640C2679" w14:textId="747C6400" w:rsidR="00E43203" w:rsidRDefault="00E43203" w:rsidP="006B096D">
            <w:pPr>
              <w:pStyle w:val="Title"/>
              <w:ind w:right="176"/>
              <w:rPr>
                <w:b/>
              </w:rPr>
            </w:pPr>
            <w:r>
              <w:rPr>
                <w:b/>
              </w:rPr>
              <w:t>ROLE PROFILE</w:t>
            </w:r>
            <w:r w:rsidR="00B24924">
              <w:rPr>
                <w:b/>
              </w:rPr>
              <w:t xml:space="preserve"> </w:t>
            </w:r>
          </w:p>
        </w:tc>
        <w:tc>
          <w:tcPr>
            <w:tcW w:w="4678" w:type="dxa"/>
            <w:tcBorders>
              <w:right w:val="single" w:sz="4" w:space="0" w:color="auto"/>
            </w:tcBorders>
          </w:tcPr>
          <w:p w14:paraId="42C81206" w14:textId="77777777" w:rsidR="006B096D" w:rsidRDefault="006B096D">
            <w:pPr>
              <w:pStyle w:val="Title"/>
              <w:rPr>
                <w:b/>
              </w:rPr>
            </w:pPr>
          </w:p>
          <w:p w14:paraId="412CD004" w14:textId="77777777" w:rsidR="00E43203" w:rsidRDefault="00B24924">
            <w:pPr>
              <w:pStyle w:val="Title"/>
              <w:rPr>
                <w:b/>
              </w:rPr>
            </w:pPr>
            <w:r w:rsidRPr="00B24924">
              <w:rPr>
                <w:b/>
              </w:rPr>
              <w:t xml:space="preserve">ICT Field Support </w:t>
            </w:r>
            <w:r w:rsidR="00BF6F1E">
              <w:rPr>
                <w:b/>
              </w:rPr>
              <w:t>Officer</w:t>
            </w:r>
          </w:p>
          <w:p w14:paraId="6F350982" w14:textId="63154A16" w:rsidR="00F200C5" w:rsidRPr="00325609" w:rsidRDefault="00F200C5" w:rsidP="00E00212">
            <w:pPr>
              <w:pStyle w:val="Title"/>
              <w:rPr>
                <w:b/>
              </w:rPr>
            </w:pPr>
          </w:p>
        </w:tc>
        <w:tc>
          <w:tcPr>
            <w:tcW w:w="3402" w:type="dxa"/>
            <w:tcBorders>
              <w:left w:val="nil"/>
            </w:tcBorders>
          </w:tcPr>
          <w:p w14:paraId="03EE4CD2" w14:textId="77777777" w:rsidR="00D14B81" w:rsidRDefault="00D14B81" w:rsidP="00D14B81">
            <w:r w:rsidRPr="00F678DA">
              <w:rPr>
                <w:noProof/>
              </w:rPr>
              <w:drawing>
                <wp:anchor distT="0" distB="0" distL="114300" distR="114300" simplePos="0" relativeHeight="251660288" behindDoc="1" locked="0" layoutInCell="1" allowOverlap="1" wp14:anchorId="6805CEE2" wp14:editId="41DE8F97">
                  <wp:simplePos x="0" y="0"/>
                  <wp:positionH relativeFrom="column">
                    <wp:posOffset>552450</wp:posOffset>
                  </wp:positionH>
                  <wp:positionV relativeFrom="paragraph">
                    <wp:posOffset>228600</wp:posOffset>
                  </wp:positionV>
                  <wp:extent cx="1390650" cy="123825"/>
                  <wp:effectExtent l="19050" t="0" r="0" b="0"/>
                  <wp:wrapTight wrapText="bothSides">
                    <wp:wrapPolygon edited="0">
                      <wp:start x="-296" y="0"/>
                      <wp:lineTo x="-296" y="19938"/>
                      <wp:lineTo x="21600" y="19938"/>
                      <wp:lineTo x="21600" y="0"/>
                      <wp:lineTo x="-296" y="0"/>
                    </wp:wrapPolygon>
                  </wp:wrapTight>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390650" cy="123825"/>
                          </a:xfrm>
                          <a:prstGeom prst="rect">
                            <a:avLst/>
                          </a:prstGeom>
                          <a:noFill/>
                          <a:ln w="9525">
                            <a:noFill/>
                            <a:miter lim="800000"/>
                            <a:headEnd/>
                            <a:tailEnd/>
                          </a:ln>
                        </pic:spPr>
                      </pic:pic>
                    </a:graphicData>
                  </a:graphic>
                </wp:anchor>
              </w:drawing>
            </w:r>
            <w:r w:rsidRPr="00F678DA">
              <w:rPr>
                <w:noProof/>
              </w:rPr>
              <w:drawing>
                <wp:anchor distT="0" distB="0" distL="114300" distR="114300" simplePos="0" relativeHeight="251659264" behindDoc="1" locked="0" layoutInCell="1" allowOverlap="1" wp14:anchorId="12376561" wp14:editId="723905B0">
                  <wp:simplePos x="0" y="0"/>
                  <wp:positionH relativeFrom="column">
                    <wp:posOffset>104775</wp:posOffset>
                  </wp:positionH>
                  <wp:positionV relativeFrom="paragraph">
                    <wp:posOffset>-19050</wp:posOffset>
                  </wp:positionV>
                  <wp:extent cx="447675" cy="590550"/>
                  <wp:effectExtent l="19050" t="0" r="9525" b="0"/>
                  <wp:wrapTight wrapText="bothSides">
                    <wp:wrapPolygon edited="0">
                      <wp:start x="-919" y="0"/>
                      <wp:lineTo x="-919" y="20903"/>
                      <wp:lineTo x="22060" y="20903"/>
                      <wp:lineTo x="22060" y="0"/>
                      <wp:lineTo x="-919"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447675" cy="590550"/>
                          </a:xfrm>
                          <a:prstGeom prst="rect">
                            <a:avLst/>
                          </a:prstGeom>
                          <a:noFill/>
                          <a:ln w="9525">
                            <a:noFill/>
                            <a:miter lim="800000"/>
                            <a:headEnd/>
                            <a:tailEnd/>
                          </a:ln>
                        </pic:spPr>
                      </pic:pic>
                    </a:graphicData>
                  </a:graphic>
                </wp:anchor>
              </w:drawing>
            </w:r>
          </w:p>
          <w:p w14:paraId="60BABB2F" w14:textId="212AD9B2" w:rsidR="00E43203" w:rsidRDefault="00E43203">
            <w:pPr>
              <w:pStyle w:val="Title"/>
              <w:rPr>
                <w:b/>
                <w:color w:val="0000FF"/>
                <w:sz w:val="24"/>
              </w:rPr>
            </w:pPr>
          </w:p>
        </w:tc>
      </w:tr>
    </w:tbl>
    <w:p w14:paraId="395AC4C4" w14:textId="77777777" w:rsidR="00E43203" w:rsidRDefault="00E43203">
      <w:pPr>
        <w:pStyle w:val="Header"/>
        <w:tabs>
          <w:tab w:val="clear" w:pos="4153"/>
          <w:tab w:val="clear" w:pos="8306"/>
        </w:tabs>
        <w:rPr>
          <w:rFonts w:ascii="Arial" w:hAnsi="Arial"/>
          <w:b/>
          <w:sz w:val="16"/>
        </w:rPr>
      </w:pPr>
    </w:p>
    <w:p w14:paraId="6A3B6971" w14:textId="77777777" w:rsidR="00E43203" w:rsidRDefault="00E43203">
      <w:pPr>
        <w:pStyle w:val="Header"/>
        <w:tabs>
          <w:tab w:val="clear" w:pos="4153"/>
          <w:tab w:val="clear" w:pos="8306"/>
        </w:tabs>
        <w:ind w:right="-427"/>
        <w:rPr>
          <w:rFonts w:ascii="Arial" w:hAnsi="Arial"/>
          <w:b/>
          <w:sz w:val="28"/>
        </w:rPr>
      </w:pPr>
      <w:r>
        <w:rPr>
          <w:rFonts w:ascii="Arial" w:hAnsi="Arial"/>
          <w:b/>
          <w:sz w:val="28"/>
        </w:rPr>
        <w:t xml:space="preserve">SECTION 1: PRINCIPAL RESPONSIBILITY  </w:t>
      </w:r>
    </w:p>
    <w:p w14:paraId="044916E1" w14:textId="77777777" w:rsidR="00E43203" w:rsidRDefault="00E43203">
      <w:pPr>
        <w:pStyle w:val="Header"/>
        <w:tabs>
          <w:tab w:val="clear" w:pos="4153"/>
          <w:tab w:val="clear" w:pos="8306"/>
        </w:tabs>
        <w:ind w:right="-427"/>
        <w:rPr>
          <w:rFonts w:ascii="Arial" w:hAnsi="Arial"/>
          <w:b/>
          <w:sz w:val="1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737"/>
        <w:gridCol w:w="1134"/>
        <w:gridCol w:w="2948"/>
        <w:gridCol w:w="2013"/>
        <w:gridCol w:w="822"/>
      </w:tblGrid>
      <w:tr w:rsidR="00E43203" w:rsidRPr="00124BFB" w14:paraId="1017D1AC" w14:textId="77777777" w:rsidTr="004A583D">
        <w:tc>
          <w:tcPr>
            <w:tcW w:w="2269" w:type="dxa"/>
          </w:tcPr>
          <w:p w14:paraId="02FF6EC3" w14:textId="77777777" w:rsidR="00E43203" w:rsidRPr="00124BFB" w:rsidRDefault="00E43203">
            <w:pPr>
              <w:rPr>
                <w:rFonts w:ascii="Arial" w:hAnsi="Arial"/>
                <w:sz w:val="22"/>
                <w:szCs w:val="22"/>
              </w:rPr>
            </w:pPr>
            <w:r w:rsidRPr="00124BFB">
              <w:rPr>
                <w:rFonts w:ascii="Arial" w:hAnsi="Arial"/>
                <w:b/>
                <w:sz w:val="22"/>
                <w:szCs w:val="22"/>
              </w:rPr>
              <w:t>Principal Responsibility</w:t>
            </w:r>
          </w:p>
        </w:tc>
        <w:tc>
          <w:tcPr>
            <w:tcW w:w="7654" w:type="dxa"/>
            <w:gridSpan w:val="5"/>
          </w:tcPr>
          <w:p w14:paraId="1C48EB16" w14:textId="77777777" w:rsidR="000B55F4" w:rsidRPr="00124BFB" w:rsidRDefault="000B55F4" w:rsidP="000B55F4">
            <w:pPr>
              <w:pStyle w:val="BodyText3"/>
              <w:rPr>
                <w:rFonts w:cs="Arial"/>
                <w:szCs w:val="22"/>
              </w:rPr>
            </w:pPr>
            <w:r w:rsidRPr="00124BFB">
              <w:rPr>
                <w:rFonts w:cs="Arial"/>
                <w:szCs w:val="22"/>
              </w:rPr>
              <w:t xml:space="preserve">Reports to the ICT </w:t>
            </w:r>
            <w:r w:rsidR="00F15889" w:rsidRPr="00124BFB">
              <w:rPr>
                <w:rFonts w:cs="Arial"/>
                <w:szCs w:val="22"/>
              </w:rPr>
              <w:t>Field Support Team Leader</w:t>
            </w:r>
            <w:r w:rsidR="0016396C" w:rsidRPr="00124BFB">
              <w:rPr>
                <w:rFonts w:cs="Arial"/>
                <w:szCs w:val="22"/>
              </w:rPr>
              <w:t xml:space="preserve"> with</w:t>
            </w:r>
            <w:r w:rsidR="00E00212" w:rsidRPr="00124BFB">
              <w:rPr>
                <w:rFonts w:cs="Arial"/>
                <w:szCs w:val="22"/>
              </w:rPr>
              <w:t>in</w:t>
            </w:r>
            <w:r w:rsidR="0016396C" w:rsidRPr="00124BFB">
              <w:rPr>
                <w:rFonts w:cs="Arial"/>
                <w:szCs w:val="22"/>
              </w:rPr>
              <w:t xml:space="preserve"> the Service Support area of the ICT Department</w:t>
            </w:r>
            <w:r w:rsidRPr="00124BFB">
              <w:rPr>
                <w:rFonts w:cs="Arial"/>
                <w:szCs w:val="22"/>
              </w:rPr>
              <w:t xml:space="preserve">. </w:t>
            </w:r>
          </w:p>
          <w:p w14:paraId="346F5FF8" w14:textId="77777777" w:rsidR="000B55F4" w:rsidRPr="00124BFB" w:rsidRDefault="000B55F4" w:rsidP="000B55F4">
            <w:pPr>
              <w:rPr>
                <w:rFonts w:ascii="Arial" w:hAnsi="Arial" w:cs="Arial"/>
                <w:sz w:val="22"/>
                <w:szCs w:val="22"/>
              </w:rPr>
            </w:pPr>
          </w:p>
          <w:p w14:paraId="2FC187AF" w14:textId="77777777" w:rsidR="000B55F4" w:rsidRPr="00124BFB" w:rsidRDefault="000B55F4" w:rsidP="000B55F4">
            <w:pPr>
              <w:rPr>
                <w:rFonts w:ascii="Arial" w:hAnsi="Arial" w:cs="Arial"/>
                <w:sz w:val="22"/>
                <w:szCs w:val="22"/>
              </w:rPr>
            </w:pPr>
            <w:r w:rsidRPr="00124BFB">
              <w:rPr>
                <w:rFonts w:ascii="Arial" w:hAnsi="Arial" w:cs="Arial"/>
                <w:sz w:val="22"/>
                <w:szCs w:val="22"/>
              </w:rPr>
              <w:t xml:space="preserve">To </w:t>
            </w:r>
            <w:r w:rsidR="00E87BCF" w:rsidRPr="00124BFB">
              <w:rPr>
                <w:rFonts w:ascii="Arial" w:hAnsi="Arial" w:cs="Arial"/>
                <w:sz w:val="22"/>
                <w:szCs w:val="22"/>
              </w:rPr>
              <w:t xml:space="preserve">be part of </w:t>
            </w:r>
            <w:r w:rsidRPr="00124BFB">
              <w:rPr>
                <w:rFonts w:ascii="Arial" w:hAnsi="Arial" w:cs="Arial"/>
                <w:sz w:val="22"/>
                <w:szCs w:val="22"/>
              </w:rPr>
              <w:t xml:space="preserve">the team of ICT Field Support Officers </w:t>
            </w:r>
            <w:r w:rsidR="00E00212" w:rsidRPr="00124BFB">
              <w:rPr>
                <w:rFonts w:ascii="Arial" w:hAnsi="Arial" w:cs="Arial"/>
                <w:sz w:val="22"/>
                <w:szCs w:val="22"/>
              </w:rPr>
              <w:t xml:space="preserve">for </w:t>
            </w:r>
            <w:r w:rsidRPr="00124BFB">
              <w:rPr>
                <w:rFonts w:ascii="Arial" w:hAnsi="Arial" w:cs="Arial"/>
                <w:sz w:val="22"/>
                <w:szCs w:val="22"/>
              </w:rPr>
              <w:t>the</w:t>
            </w:r>
            <w:r w:rsidRPr="00124BFB">
              <w:rPr>
                <w:rFonts w:ascii="Arial" w:hAnsi="Arial"/>
                <w:sz w:val="22"/>
                <w:szCs w:val="22"/>
              </w:rPr>
              <w:t xml:space="preserve"> Strategic Alliance of Devon &amp; Cornwall and Dorset Police</w:t>
            </w:r>
            <w:r w:rsidR="00E87BCF" w:rsidRPr="00124BFB">
              <w:rPr>
                <w:rFonts w:ascii="Arial" w:hAnsi="Arial"/>
                <w:sz w:val="22"/>
                <w:szCs w:val="22"/>
              </w:rPr>
              <w:t>, w</w:t>
            </w:r>
            <w:r w:rsidRPr="00124BFB">
              <w:rPr>
                <w:rFonts w:ascii="Arial" w:hAnsi="Arial" w:cs="Arial"/>
                <w:sz w:val="22"/>
                <w:szCs w:val="22"/>
              </w:rPr>
              <w:t xml:space="preserve">ith responsibilities that include but are not limited to:- </w:t>
            </w:r>
          </w:p>
          <w:p w14:paraId="2E7F0F34" w14:textId="77777777" w:rsidR="000B55F4" w:rsidRPr="00124BFB" w:rsidRDefault="000B55F4" w:rsidP="000B55F4">
            <w:pPr>
              <w:rPr>
                <w:rFonts w:ascii="Arial" w:hAnsi="Arial" w:cs="Arial"/>
                <w:sz w:val="22"/>
                <w:szCs w:val="22"/>
              </w:rPr>
            </w:pPr>
          </w:p>
          <w:p w14:paraId="5B77146E" w14:textId="77777777" w:rsidR="00C73268" w:rsidRPr="00124BFB" w:rsidRDefault="00C73268" w:rsidP="00D30E40">
            <w:pPr>
              <w:numPr>
                <w:ilvl w:val="0"/>
                <w:numId w:val="33"/>
              </w:numPr>
              <w:rPr>
                <w:rFonts w:ascii="Arial" w:hAnsi="Arial" w:cs="Arial"/>
                <w:sz w:val="22"/>
                <w:szCs w:val="22"/>
              </w:rPr>
            </w:pPr>
            <w:r w:rsidRPr="00124BFB">
              <w:rPr>
                <w:rFonts w:ascii="Arial" w:hAnsi="Arial"/>
                <w:sz w:val="22"/>
                <w:szCs w:val="22"/>
              </w:rPr>
              <w:t>Provision</w:t>
            </w:r>
            <w:r w:rsidR="000B55F4" w:rsidRPr="00124BFB">
              <w:rPr>
                <w:rFonts w:ascii="Arial" w:hAnsi="Arial"/>
                <w:sz w:val="22"/>
                <w:szCs w:val="22"/>
              </w:rPr>
              <w:t xml:space="preserve"> and support of the Alliance </w:t>
            </w:r>
            <w:r w:rsidR="000B55F4" w:rsidRPr="00124BFB">
              <w:rPr>
                <w:rFonts w:ascii="Arial" w:hAnsi="Arial" w:cs="Arial"/>
                <w:sz w:val="22"/>
                <w:szCs w:val="22"/>
              </w:rPr>
              <w:t>ICT Field Support services; IT and Communication</w:t>
            </w:r>
            <w:r w:rsidRPr="00124BFB">
              <w:rPr>
                <w:rFonts w:ascii="Arial" w:hAnsi="Arial" w:cs="Arial"/>
                <w:sz w:val="22"/>
                <w:szCs w:val="22"/>
              </w:rPr>
              <w:t>s</w:t>
            </w:r>
            <w:r w:rsidR="000B55F4" w:rsidRPr="00124BFB">
              <w:rPr>
                <w:rFonts w:ascii="Arial" w:hAnsi="Arial" w:cs="Arial"/>
                <w:sz w:val="22"/>
                <w:szCs w:val="22"/>
              </w:rPr>
              <w:t xml:space="preserve"> equipment; hardware, softw</w:t>
            </w:r>
            <w:r w:rsidR="000B55F4" w:rsidRPr="00124BFB">
              <w:rPr>
                <w:rFonts w:ascii="Arial" w:hAnsi="Arial"/>
                <w:sz w:val="22"/>
                <w:szCs w:val="22"/>
              </w:rPr>
              <w:t>are and ancillaries. Ensuring that they perform to agreed For</w:t>
            </w:r>
            <w:r w:rsidRPr="00124BFB">
              <w:rPr>
                <w:rFonts w:ascii="Arial" w:hAnsi="Arial"/>
                <w:sz w:val="22"/>
                <w:szCs w:val="22"/>
              </w:rPr>
              <w:t xml:space="preserve">ce standards and service levels. </w:t>
            </w:r>
          </w:p>
          <w:p w14:paraId="25E10FF1" w14:textId="77777777" w:rsidR="006B096D" w:rsidRPr="00124BFB" w:rsidRDefault="00C73268" w:rsidP="00D30E40">
            <w:pPr>
              <w:numPr>
                <w:ilvl w:val="0"/>
                <w:numId w:val="33"/>
              </w:numPr>
              <w:rPr>
                <w:rFonts w:ascii="Arial" w:hAnsi="Arial" w:cs="Arial"/>
                <w:sz w:val="22"/>
                <w:szCs w:val="22"/>
              </w:rPr>
            </w:pPr>
            <w:r w:rsidRPr="00124BFB">
              <w:rPr>
                <w:rFonts w:ascii="Arial" w:hAnsi="Arial"/>
                <w:sz w:val="22"/>
                <w:szCs w:val="22"/>
              </w:rPr>
              <w:t>I</w:t>
            </w:r>
            <w:r w:rsidRPr="00124BFB">
              <w:rPr>
                <w:rFonts w:ascii="Arial" w:hAnsi="Arial" w:cs="Arial"/>
                <w:snapToGrid w:val="0"/>
                <w:color w:val="000000"/>
                <w:sz w:val="22"/>
                <w:szCs w:val="22"/>
              </w:rPr>
              <w:t>nstallation, relocation, upgrade, fault-finding, support and repair service</w:t>
            </w:r>
            <w:r w:rsidR="00AB0127" w:rsidRPr="00124BFB">
              <w:rPr>
                <w:rFonts w:ascii="Arial" w:hAnsi="Arial" w:cs="Arial"/>
                <w:snapToGrid w:val="0"/>
                <w:color w:val="000000"/>
                <w:sz w:val="22"/>
                <w:szCs w:val="22"/>
              </w:rPr>
              <w:t xml:space="preserve"> </w:t>
            </w:r>
            <w:r w:rsidR="00E00212" w:rsidRPr="00124BFB">
              <w:rPr>
                <w:rFonts w:ascii="Arial" w:hAnsi="Arial" w:cs="Arial"/>
                <w:snapToGrid w:val="0"/>
                <w:color w:val="000000"/>
                <w:sz w:val="22"/>
                <w:szCs w:val="22"/>
              </w:rPr>
              <w:t xml:space="preserve">at police and partner locations throughout the </w:t>
            </w:r>
            <w:r w:rsidR="00AB0127" w:rsidRPr="00124BFB">
              <w:rPr>
                <w:rFonts w:ascii="Arial" w:hAnsi="Arial" w:cs="Arial"/>
                <w:snapToGrid w:val="0"/>
                <w:color w:val="000000"/>
                <w:sz w:val="22"/>
                <w:szCs w:val="22"/>
              </w:rPr>
              <w:t>Alliance, ensuring</w:t>
            </w:r>
            <w:r w:rsidRPr="00124BFB">
              <w:rPr>
                <w:rFonts w:ascii="Arial" w:hAnsi="Arial" w:cs="Arial"/>
                <w:snapToGrid w:val="0"/>
                <w:color w:val="000000"/>
                <w:sz w:val="22"/>
                <w:szCs w:val="22"/>
              </w:rPr>
              <w:t xml:space="preserve"> the best possible performance, reliability and security is achieved. </w:t>
            </w:r>
          </w:p>
          <w:p w14:paraId="0257B84D" w14:textId="75FB112F" w:rsidR="000B55F4" w:rsidRPr="00124BFB" w:rsidRDefault="006B096D" w:rsidP="006B096D">
            <w:pPr>
              <w:numPr>
                <w:ilvl w:val="0"/>
                <w:numId w:val="33"/>
              </w:numPr>
              <w:rPr>
                <w:rFonts w:ascii="Arial" w:hAnsi="Arial" w:cs="Arial"/>
                <w:sz w:val="22"/>
                <w:szCs w:val="22"/>
              </w:rPr>
            </w:pPr>
            <w:r w:rsidRPr="00124BFB">
              <w:rPr>
                <w:rFonts w:ascii="Arial" w:hAnsi="Arial" w:cs="Arial"/>
                <w:snapToGrid w:val="0"/>
                <w:color w:val="000000"/>
                <w:sz w:val="22"/>
                <w:szCs w:val="22"/>
              </w:rPr>
              <w:t>Integrate new hardware, systems, services and processes to support the police service’s objectives and performance and to promote improved public service and confidence.</w:t>
            </w:r>
            <w:r w:rsidR="00C73268" w:rsidRPr="00124BFB">
              <w:rPr>
                <w:rFonts w:ascii="Arial" w:hAnsi="Arial" w:cs="Arial"/>
                <w:snapToGrid w:val="0"/>
                <w:color w:val="000000"/>
                <w:sz w:val="22"/>
                <w:szCs w:val="22"/>
              </w:rPr>
              <w:t xml:space="preserve"> </w:t>
            </w:r>
          </w:p>
          <w:p w14:paraId="15BAA40C" w14:textId="33311588" w:rsidR="006B096D" w:rsidRPr="00124BFB" w:rsidRDefault="006B096D" w:rsidP="006B096D">
            <w:pPr>
              <w:numPr>
                <w:ilvl w:val="0"/>
                <w:numId w:val="33"/>
              </w:numPr>
              <w:rPr>
                <w:rFonts w:ascii="Arial" w:hAnsi="Arial" w:cs="Arial"/>
                <w:sz w:val="22"/>
                <w:szCs w:val="22"/>
              </w:rPr>
            </w:pPr>
            <w:r w:rsidRPr="00124BFB">
              <w:rPr>
                <w:rFonts w:ascii="Arial" w:hAnsi="Arial" w:cs="Arial"/>
                <w:sz w:val="22"/>
                <w:szCs w:val="22"/>
              </w:rPr>
              <w:t>Assist in the testing and implementation of hardware, software and ancillaries as required by the business</w:t>
            </w:r>
          </w:p>
          <w:p w14:paraId="7A460A81" w14:textId="77777777" w:rsidR="00D30E40" w:rsidRPr="00124BFB" w:rsidRDefault="00D30E40" w:rsidP="00D30E40">
            <w:pPr>
              <w:pStyle w:val="ListParagraph"/>
              <w:numPr>
                <w:ilvl w:val="0"/>
                <w:numId w:val="33"/>
              </w:numPr>
              <w:rPr>
                <w:rFonts w:ascii="Arial" w:hAnsi="Arial" w:cs="Arial"/>
                <w:sz w:val="22"/>
                <w:szCs w:val="22"/>
              </w:rPr>
            </w:pPr>
            <w:r w:rsidRPr="00124BFB">
              <w:rPr>
                <w:rFonts w:ascii="Arial" w:hAnsi="Arial" w:cs="Arial"/>
                <w:sz w:val="22"/>
                <w:szCs w:val="22"/>
              </w:rPr>
              <w:t>To ensure that agreed best practices and procedures are followed and that all work is to the required standard and fully documented.</w:t>
            </w:r>
          </w:p>
          <w:p w14:paraId="6C0E0155" w14:textId="77777777" w:rsidR="00D30E40" w:rsidRPr="00124BFB" w:rsidRDefault="00D30E40" w:rsidP="00D30E40">
            <w:pPr>
              <w:numPr>
                <w:ilvl w:val="0"/>
                <w:numId w:val="33"/>
              </w:numPr>
              <w:rPr>
                <w:rFonts w:ascii="Arial" w:hAnsi="Arial" w:cs="Arial"/>
                <w:sz w:val="22"/>
                <w:szCs w:val="22"/>
              </w:rPr>
            </w:pPr>
            <w:r w:rsidRPr="00124BFB">
              <w:rPr>
                <w:rFonts w:ascii="Arial" w:hAnsi="Arial" w:cs="Arial"/>
                <w:sz w:val="22"/>
                <w:szCs w:val="22"/>
              </w:rPr>
              <w:t>Maintain agreed service levels in conjunction with police service personnel and third party suppliers and support service improvement initiatives.</w:t>
            </w:r>
          </w:p>
          <w:p w14:paraId="3B0C88FB" w14:textId="1151F940" w:rsidR="00D30E40" w:rsidRPr="00124BFB" w:rsidRDefault="00D30E40" w:rsidP="00D30E40">
            <w:pPr>
              <w:numPr>
                <w:ilvl w:val="0"/>
                <w:numId w:val="33"/>
              </w:numPr>
              <w:rPr>
                <w:rFonts w:ascii="Arial" w:hAnsi="Arial" w:cs="Arial"/>
                <w:sz w:val="22"/>
                <w:szCs w:val="22"/>
              </w:rPr>
            </w:pPr>
            <w:r w:rsidRPr="00124BFB">
              <w:rPr>
                <w:rFonts w:ascii="Arial" w:hAnsi="Arial" w:cs="Arial"/>
                <w:sz w:val="22"/>
                <w:szCs w:val="22"/>
              </w:rPr>
              <w:t>Review documents</w:t>
            </w:r>
            <w:r w:rsidR="00562BD8" w:rsidRPr="00124BFB">
              <w:rPr>
                <w:rFonts w:ascii="Arial" w:hAnsi="Arial" w:cs="Arial"/>
                <w:sz w:val="22"/>
                <w:szCs w:val="22"/>
              </w:rPr>
              <w:t>,</w:t>
            </w:r>
            <w:r w:rsidRPr="00124BFB">
              <w:rPr>
                <w:rFonts w:ascii="Arial" w:hAnsi="Arial" w:cs="Arial"/>
                <w:sz w:val="22"/>
                <w:szCs w:val="22"/>
              </w:rPr>
              <w:t xml:space="preserve"> maintain records </w:t>
            </w:r>
            <w:r w:rsidR="00562BD8" w:rsidRPr="00124BFB">
              <w:rPr>
                <w:rFonts w:ascii="Arial" w:hAnsi="Arial" w:cs="Arial"/>
                <w:sz w:val="22"/>
                <w:szCs w:val="22"/>
              </w:rPr>
              <w:t xml:space="preserve">and administer stock control </w:t>
            </w:r>
            <w:r w:rsidRPr="00124BFB">
              <w:rPr>
                <w:rFonts w:ascii="Arial" w:hAnsi="Arial" w:cs="Arial"/>
                <w:sz w:val="22"/>
                <w:szCs w:val="22"/>
              </w:rPr>
              <w:t>in accordance with ITIL processes</w:t>
            </w:r>
          </w:p>
          <w:p w14:paraId="6AEFE457" w14:textId="77777777" w:rsidR="00C73268" w:rsidRPr="00124BFB" w:rsidRDefault="00C73268" w:rsidP="00C73268">
            <w:pPr>
              <w:rPr>
                <w:rFonts w:ascii="Arial" w:hAnsi="Arial" w:cs="Arial"/>
                <w:sz w:val="22"/>
                <w:szCs w:val="22"/>
              </w:rPr>
            </w:pPr>
          </w:p>
        </w:tc>
      </w:tr>
      <w:tr w:rsidR="0031453B" w:rsidRPr="00124BFB" w14:paraId="638F4A49" w14:textId="77777777" w:rsidTr="00D31CDB">
        <w:tblPrEx>
          <w:tblCellMar>
            <w:left w:w="60" w:type="dxa"/>
            <w:right w:w="60" w:type="dxa"/>
          </w:tblCellMar>
        </w:tblPrEx>
        <w:tc>
          <w:tcPr>
            <w:tcW w:w="2269" w:type="dxa"/>
          </w:tcPr>
          <w:p w14:paraId="2AEB7EA8" w14:textId="19378A91" w:rsidR="0031453B" w:rsidRPr="00124BFB" w:rsidRDefault="0031453B">
            <w:pPr>
              <w:rPr>
                <w:rFonts w:ascii="Arial" w:hAnsi="Arial"/>
                <w:b/>
                <w:sz w:val="22"/>
                <w:szCs w:val="22"/>
              </w:rPr>
            </w:pPr>
            <w:r w:rsidRPr="00124BFB">
              <w:rPr>
                <w:rFonts w:ascii="Arial" w:hAnsi="Arial"/>
                <w:b/>
                <w:sz w:val="22"/>
                <w:szCs w:val="22"/>
              </w:rPr>
              <w:t>Role Type/Family</w:t>
            </w:r>
          </w:p>
        </w:tc>
        <w:tc>
          <w:tcPr>
            <w:tcW w:w="7654" w:type="dxa"/>
            <w:gridSpan w:val="5"/>
            <w:vAlign w:val="center"/>
          </w:tcPr>
          <w:p w14:paraId="306D136F" w14:textId="2F9B6EE0" w:rsidR="0031453B" w:rsidRPr="00124BFB" w:rsidRDefault="0031453B">
            <w:pPr>
              <w:jc w:val="left"/>
              <w:rPr>
                <w:rStyle w:val="tablesubtitle1"/>
                <w:b w:val="0"/>
                <w:szCs w:val="22"/>
              </w:rPr>
            </w:pPr>
            <w:r w:rsidRPr="00124BFB">
              <w:rPr>
                <w:rStyle w:val="tablesubtitle1"/>
                <w:b w:val="0"/>
                <w:szCs w:val="22"/>
              </w:rPr>
              <w:t>Police Staff</w:t>
            </w:r>
          </w:p>
        </w:tc>
      </w:tr>
      <w:tr w:rsidR="00E43203" w:rsidRPr="00124BFB" w14:paraId="13019300" w14:textId="77777777" w:rsidTr="005E3F66">
        <w:tblPrEx>
          <w:tblCellMar>
            <w:left w:w="60" w:type="dxa"/>
            <w:right w:w="60" w:type="dxa"/>
          </w:tblCellMar>
        </w:tblPrEx>
        <w:tc>
          <w:tcPr>
            <w:tcW w:w="2269" w:type="dxa"/>
          </w:tcPr>
          <w:p w14:paraId="7CD374E5" w14:textId="77777777" w:rsidR="00E43203" w:rsidRPr="00124BFB" w:rsidRDefault="00E43203">
            <w:pPr>
              <w:rPr>
                <w:rStyle w:val="tablesubtitle1"/>
                <w:szCs w:val="22"/>
              </w:rPr>
            </w:pPr>
            <w:r w:rsidRPr="00124BFB">
              <w:rPr>
                <w:rFonts w:ascii="Arial" w:hAnsi="Arial"/>
                <w:b/>
                <w:sz w:val="22"/>
                <w:szCs w:val="22"/>
              </w:rPr>
              <w:t xml:space="preserve"> Grade</w:t>
            </w:r>
          </w:p>
        </w:tc>
        <w:tc>
          <w:tcPr>
            <w:tcW w:w="737" w:type="dxa"/>
            <w:vAlign w:val="center"/>
          </w:tcPr>
          <w:p w14:paraId="573864FC" w14:textId="035BD0C8" w:rsidR="00E43203" w:rsidRPr="00124BFB" w:rsidRDefault="006B096D" w:rsidP="00DD75DA">
            <w:pPr>
              <w:pStyle w:val="Heading7"/>
              <w:rPr>
                <w:rStyle w:val="tablesubtitle1"/>
                <w:szCs w:val="22"/>
              </w:rPr>
            </w:pPr>
            <w:r w:rsidRPr="00124BFB">
              <w:rPr>
                <w:rStyle w:val="tablesubtitle1"/>
                <w:szCs w:val="22"/>
              </w:rPr>
              <w:t>4</w:t>
            </w:r>
          </w:p>
        </w:tc>
        <w:tc>
          <w:tcPr>
            <w:tcW w:w="1134" w:type="dxa"/>
            <w:vAlign w:val="center"/>
          </w:tcPr>
          <w:p w14:paraId="2986F1B0" w14:textId="77777777" w:rsidR="00E43203" w:rsidRPr="00124BFB" w:rsidRDefault="00E43203">
            <w:pPr>
              <w:pStyle w:val="Heading6"/>
              <w:rPr>
                <w:rStyle w:val="tablesubtitle1"/>
                <w:b/>
                <w:szCs w:val="22"/>
              </w:rPr>
            </w:pPr>
            <w:r w:rsidRPr="00124BFB">
              <w:rPr>
                <w:rStyle w:val="tablesubtitle1"/>
                <w:b/>
                <w:szCs w:val="22"/>
              </w:rPr>
              <w:t>Location</w:t>
            </w:r>
          </w:p>
        </w:tc>
        <w:tc>
          <w:tcPr>
            <w:tcW w:w="2948" w:type="dxa"/>
            <w:vAlign w:val="center"/>
          </w:tcPr>
          <w:p w14:paraId="38F2B41F" w14:textId="64370164" w:rsidR="00E43203" w:rsidRPr="00124BFB" w:rsidRDefault="005E3F66">
            <w:pPr>
              <w:jc w:val="left"/>
              <w:rPr>
                <w:rStyle w:val="tablesubtitle1"/>
                <w:rFonts w:cs="Arial"/>
                <w:b w:val="0"/>
                <w:szCs w:val="22"/>
              </w:rPr>
            </w:pPr>
            <w:r w:rsidRPr="005E24FB">
              <w:rPr>
                <w:rStyle w:val="tablesubtitle1"/>
                <w:b w:val="0"/>
                <w:color w:val="000000"/>
                <w:szCs w:val="22"/>
              </w:rPr>
              <w:t>Dorset</w:t>
            </w:r>
            <w:r>
              <w:rPr>
                <w:rStyle w:val="tablesubtitle1"/>
                <w:b w:val="0"/>
                <w:color w:val="000000"/>
                <w:szCs w:val="22"/>
              </w:rPr>
              <w:t xml:space="preserve"> </w:t>
            </w:r>
            <w:r w:rsidR="006B096D" w:rsidRPr="00124BFB">
              <w:rPr>
                <w:rStyle w:val="tablesubtitle1"/>
                <w:b w:val="0"/>
                <w:color w:val="000000"/>
                <w:szCs w:val="22"/>
              </w:rPr>
              <w:t>Police HQ</w:t>
            </w:r>
            <w:r w:rsidR="00DD75DA" w:rsidRPr="00124BFB">
              <w:rPr>
                <w:rStyle w:val="tablesubtitle1"/>
                <w:b w:val="0"/>
                <w:color w:val="000000"/>
                <w:szCs w:val="22"/>
              </w:rPr>
              <w:t>,</w:t>
            </w:r>
            <w:r w:rsidR="00F62D28">
              <w:rPr>
                <w:rStyle w:val="tablesubtitle1"/>
                <w:b w:val="0"/>
                <w:color w:val="000000"/>
                <w:szCs w:val="22"/>
              </w:rPr>
              <w:t xml:space="preserve"> </w:t>
            </w:r>
            <w:r w:rsidR="0070535D" w:rsidRPr="00124BFB">
              <w:rPr>
                <w:rStyle w:val="tablesubtitle1"/>
                <w:b w:val="0"/>
                <w:color w:val="000000"/>
                <w:szCs w:val="22"/>
              </w:rPr>
              <w:t>Winfrith</w:t>
            </w:r>
          </w:p>
        </w:tc>
        <w:tc>
          <w:tcPr>
            <w:tcW w:w="2013" w:type="dxa"/>
            <w:vAlign w:val="center"/>
          </w:tcPr>
          <w:p w14:paraId="51F4D22B" w14:textId="77777777" w:rsidR="00E43203" w:rsidRPr="00124BFB" w:rsidRDefault="00E43203">
            <w:pPr>
              <w:pStyle w:val="Heading6"/>
              <w:rPr>
                <w:rStyle w:val="tablesubtitle1"/>
                <w:b/>
                <w:szCs w:val="22"/>
              </w:rPr>
            </w:pPr>
            <w:r w:rsidRPr="00124BFB">
              <w:rPr>
                <w:rStyle w:val="tablesubtitle1"/>
                <w:b/>
                <w:szCs w:val="22"/>
              </w:rPr>
              <w:t>Vetting Clearance</w:t>
            </w:r>
          </w:p>
        </w:tc>
        <w:tc>
          <w:tcPr>
            <w:tcW w:w="822" w:type="dxa"/>
            <w:vAlign w:val="center"/>
          </w:tcPr>
          <w:p w14:paraId="382F8B58" w14:textId="77777777" w:rsidR="00E43203" w:rsidRPr="00124BFB" w:rsidRDefault="00E43203">
            <w:pPr>
              <w:jc w:val="left"/>
              <w:rPr>
                <w:rStyle w:val="tablesubtitle1"/>
                <w:b w:val="0"/>
                <w:szCs w:val="22"/>
              </w:rPr>
            </w:pPr>
            <w:r w:rsidRPr="00124BFB">
              <w:rPr>
                <w:rStyle w:val="tablesubtitle1"/>
                <w:b w:val="0"/>
                <w:szCs w:val="22"/>
              </w:rPr>
              <w:t>SC</w:t>
            </w:r>
          </w:p>
        </w:tc>
      </w:tr>
      <w:tr w:rsidR="0070535D" w:rsidRPr="00124BFB" w14:paraId="1F3E3B39" w14:textId="77777777" w:rsidTr="006B7715">
        <w:tc>
          <w:tcPr>
            <w:tcW w:w="2269" w:type="dxa"/>
          </w:tcPr>
          <w:p w14:paraId="3E712D48" w14:textId="77777777" w:rsidR="0070535D" w:rsidRPr="00124BFB" w:rsidRDefault="0070535D" w:rsidP="00B0532C">
            <w:pPr>
              <w:rPr>
                <w:rFonts w:ascii="Arial" w:hAnsi="Arial"/>
                <w:b/>
                <w:sz w:val="22"/>
                <w:szCs w:val="22"/>
              </w:rPr>
            </w:pPr>
            <w:r w:rsidRPr="00124BFB">
              <w:rPr>
                <w:rFonts w:ascii="Arial" w:hAnsi="Arial"/>
                <w:b/>
                <w:sz w:val="22"/>
                <w:szCs w:val="22"/>
              </w:rPr>
              <w:t>Political Restrictions</w:t>
            </w:r>
          </w:p>
        </w:tc>
        <w:tc>
          <w:tcPr>
            <w:tcW w:w="7654" w:type="dxa"/>
            <w:gridSpan w:val="5"/>
            <w:vAlign w:val="center"/>
          </w:tcPr>
          <w:p w14:paraId="16E30B89" w14:textId="77777777" w:rsidR="0070535D" w:rsidRPr="00124BFB" w:rsidRDefault="0070535D" w:rsidP="00B0532C">
            <w:pPr>
              <w:jc w:val="left"/>
              <w:rPr>
                <w:rStyle w:val="tablesubtitle1"/>
                <w:rFonts w:cs="Arial"/>
                <w:b w:val="0"/>
                <w:szCs w:val="22"/>
              </w:rPr>
            </w:pPr>
            <w:r w:rsidRPr="00124BFB">
              <w:rPr>
                <w:rStyle w:val="tablesubtitle1"/>
                <w:rFonts w:cs="Arial"/>
                <w:b w:val="0"/>
                <w:szCs w:val="22"/>
              </w:rPr>
              <w:t>None specific to this role – refer to PSD20 working practice for more information</w:t>
            </w:r>
          </w:p>
        </w:tc>
      </w:tr>
      <w:tr w:rsidR="00E43203" w:rsidRPr="00124BFB" w14:paraId="511C24ED" w14:textId="77777777" w:rsidTr="004A583D">
        <w:tc>
          <w:tcPr>
            <w:tcW w:w="2269" w:type="dxa"/>
          </w:tcPr>
          <w:p w14:paraId="3172B2E1" w14:textId="77777777" w:rsidR="00E43203" w:rsidRPr="00124BFB" w:rsidRDefault="00E43203">
            <w:pPr>
              <w:pStyle w:val="Header"/>
              <w:tabs>
                <w:tab w:val="clear" w:pos="4153"/>
                <w:tab w:val="clear" w:pos="8306"/>
              </w:tabs>
              <w:jc w:val="left"/>
              <w:rPr>
                <w:rFonts w:ascii="Arial" w:hAnsi="Arial"/>
                <w:b/>
                <w:color w:val="000000"/>
                <w:sz w:val="22"/>
                <w:szCs w:val="22"/>
              </w:rPr>
            </w:pPr>
            <w:r w:rsidRPr="00124BFB">
              <w:rPr>
                <w:rFonts w:ascii="Arial" w:hAnsi="Arial"/>
                <w:b/>
                <w:color w:val="000000"/>
                <w:sz w:val="22"/>
                <w:szCs w:val="22"/>
              </w:rPr>
              <w:t>Role-Specific Training and CPD to be undertaken.</w:t>
            </w:r>
          </w:p>
        </w:tc>
        <w:tc>
          <w:tcPr>
            <w:tcW w:w="7654" w:type="dxa"/>
            <w:gridSpan w:val="5"/>
          </w:tcPr>
          <w:p w14:paraId="18452BEC" w14:textId="77777777" w:rsidR="000B55F4" w:rsidRPr="00124BFB" w:rsidRDefault="000B55F4" w:rsidP="000B55F4">
            <w:pPr>
              <w:pStyle w:val="Header"/>
              <w:numPr>
                <w:ilvl w:val="0"/>
                <w:numId w:val="35"/>
              </w:numPr>
              <w:tabs>
                <w:tab w:val="clear" w:pos="4153"/>
                <w:tab w:val="clear" w:pos="8306"/>
              </w:tabs>
              <w:rPr>
                <w:rFonts w:ascii="Arial" w:hAnsi="Arial" w:cs="Arial"/>
                <w:color w:val="000000"/>
                <w:sz w:val="22"/>
                <w:szCs w:val="22"/>
              </w:rPr>
            </w:pPr>
            <w:r w:rsidRPr="00124BFB">
              <w:rPr>
                <w:rFonts w:ascii="Arial" w:hAnsi="Arial" w:cs="Arial"/>
                <w:color w:val="000000"/>
                <w:sz w:val="22"/>
                <w:szCs w:val="22"/>
              </w:rPr>
              <w:t xml:space="preserve">ITIL Service Management Foundation qualification </w:t>
            </w:r>
          </w:p>
          <w:p w14:paraId="30B2A978" w14:textId="77777777" w:rsidR="004A583D" w:rsidRPr="00124BFB" w:rsidRDefault="000B55F4" w:rsidP="000B55F4">
            <w:pPr>
              <w:pStyle w:val="Header"/>
              <w:numPr>
                <w:ilvl w:val="0"/>
                <w:numId w:val="35"/>
              </w:numPr>
              <w:tabs>
                <w:tab w:val="clear" w:pos="4153"/>
                <w:tab w:val="clear" w:pos="8306"/>
              </w:tabs>
              <w:rPr>
                <w:rFonts w:ascii="Arial Narrow" w:hAnsi="Arial Narrow"/>
                <w:color w:val="000000"/>
                <w:sz w:val="22"/>
                <w:szCs w:val="22"/>
              </w:rPr>
            </w:pPr>
            <w:r w:rsidRPr="00124BFB">
              <w:rPr>
                <w:rFonts w:ascii="Arial" w:hAnsi="Arial" w:cs="Arial"/>
                <w:color w:val="000000"/>
                <w:sz w:val="22"/>
                <w:szCs w:val="22"/>
              </w:rPr>
              <w:t xml:space="preserve">Specific training for Field Support equipment, </w:t>
            </w:r>
            <w:r w:rsidRPr="00124BFB">
              <w:rPr>
                <w:rFonts w:ascii="Arial" w:hAnsi="Arial" w:cs="Arial"/>
                <w:sz w:val="22"/>
                <w:szCs w:val="22"/>
              </w:rPr>
              <w:t>softw</w:t>
            </w:r>
            <w:r w:rsidRPr="00124BFB">
              <w:rPr>
                <w:rFonts w:ascii="Arial" w:hAnsi="Arial"/>
                <w:sz w:val="22"/>
                <w:szCs w:val="22"/>
              </w:rPr>
              <w:t>are and ancillaries</w:t>
            </w:r>
          </w:p>
        </w:tc>
      </w:tr>
    </w:tbl>
    <w:p w14:paraId="2B94348E" w14:textId="77777777" w:rsidR="00D10A99" w:rsidRDefault="00D10A99">
      <w:pPr>
        <w:pStyle w:val="Heading2"/>
        <w:ind w:right="-711"/>
        <w:rPr>
          <w:rFonts w:ascii="Arial" w:hAnsi="Arial"/>
          <w:caps w:val="0"/>
          <w:sz w:val="16"/>
        </w:rPr>
        <w:sectPr w:rsidR="00D10A99" w:rsidSect="00E43203">
          <w:headerReference w:type="even" r:id="rId12"/>
          <w:headerReference w:type="default" r:id="rId13"/>
          <w:footerReference w:type="even" r:id="rId14"/>
          <w:footerReference w:type="default" r:id="rId15"/>
          <w:headerReference w:type="first" r:id="rId16"/>
          <w:footerReference w:type="first" r:id="rId17"/>
          <w:pgSz w:w="11906" w:h="16838" w:code="9"/>
          <w:pgMar w:top="1191" w:right="1191" w:bottom="1191" w:left="1191" w:header="720" w:footer="720" w:gutter="0"/>
          <w:cols w:space="720"/>
        </w:sectPr>
      </w:pPr>
    </w:p>
    <w:p w14:paraId="3FC18B1D" w14:textId="7E4EAEC8" w:rsidR="004A583D" w:rsidRDefault="004A583D">
      <w:pPr>
        <w:pStyle w:val="Heading2"/>
        <w:ind w:right="-711"/>
        <w:rPr>
          <w:rFonts w:ascii="Arial" w:hAnsi="Arial"/>
          <w:caps w:val="0"/>
          <w:sz w:val="16"/>
        </w:rPr>
      </w:pPr>
    </w:p>
    <w:p w14:paraId="24502D93" w14:textId="77777777" w:rsidR="00E43203" w:rsidRDefault="00E43203">
      <w:pPr>
        <w:pStyle w:val="Heading2"/>
        <w:ind w:right="-711"/>
        <w:rPr>
          <w:rFonts w:ascii="Arial" w:hAnsi="Arial"/>
          <w:i/>
          <w:caps w:val="0"/>
          <w:sz w:val="16"/>
        </w:rPr>
      </w:pPr>
      <w:r>
        <w:rPr>
          <w:rFonts w:ascii="Arial" w:hAnsi="Arial"/>
          <w:caps w:val="0"/>
          <w:sz w:val="28"/>
        </w:rPr>
        <w:t xml:space="preserve">SECTION 2: ESSENTIAL CAPABILITIES &amp; EXPERIENCE </w:t>
      </w:r>
      <w:r>
        <w:rPr>
          <w:rFonts w:ascii="Arial" w:hAnsi="Arial"/>
          <w:b w:val="0"/>
          <w:i/>
          <w:caps w:val="0"/>
          <w:sz w:val="16"/>
        </w:rPr>
        <w:t>(For selection purposes)</w:t>
      </w:r>
    </w:p>
    <w:p w14:paraId="32F1397E" w14:textId="77777777" w:rsidR="00E43203" w:rsidRDefault="00E43203">
      <w:pPr>
        <w:rPr>
          <w:rFonts w:ascii="Arial" w:hAnsi="Arial"/>
          <w:sz w:val="16"/>
        </w:rPr>
      </w:pPr>
    </w:p>
    <w:tbl>
      <w:tblPr>
        <w:tblW w:w="9923" w:type="dxa"/>
        <w:tblInd w:w="-82" w:type="dxa"/>
        <w:tblLayout w:type="fixed"/>
        <w:tblCellMar>
          <w:left w:w="60" w:type="dxa"/>
          <w:right w:w="60" w:type="dxa"/>
        </w:tblCellMar>
        <w:tblLook w:val="0000" w:firstRow="0" w:lastRow="0" w:firstColumn="0" w:lastColumn="0" w:noHBand="0" w:noVBand="0"/>
      </w:tblPr>
      <w:tblGrid>
        <w:gridCol w:w="2340"/>
        <w:gridCol w:w="7583"/>
      </w:tblGrid>
      <w:tr w:rsidR="00E43203" w:rsidRPr="00124BFB" w14:paraId="1282ACDD" w14:textId="77777777" w:rsidTr="006B096D">
        <w:trPr>
          <w:trHeight w:val="408"/>
        </w:trPr>
        <w:tc>
          <w:tcPr>
            <w:tcW w:w="2340" w:type="dxa"/>
            <w:tcBorders>
              <w:top w:val="single" w:sz="8" w:space="0" w:color="000000"/>
              <w:left w:val="single" w:sz="8" w:space="0" w:color="000000"/>
              <w:bottom w:val="single" w:sz="4" w:space="0" w:color="auto"/>
            </w:tcBorders>
          </w:tcPr>
          <w:p w14:paraId="6B376F7C" w14:textId="77777777" w:rsidR="00E43203" w:rsidRPr="00124BFB" w:rsidRDefault="00E43203">
            <w:pPr>
              <w:rPr>
                <w:rStyle w:val="tablesubtitle1"/>
                <w:szCs w:val="22"/>
              </w:rPr>
            </w:pPr>
            <w:r w:rsidRPr="00124BFB">
              <w:rPr>
                <w:rStyle w:val="tablesubtitle1"/>
                <w:szCs w:val="22"/>
              </w:rPr>
              <w:t>Formal Qualifications required</w:t>
            </w:r>
          </w:p>
        </w:tc>
        <w:tc>
          <w:tcPr>
            <w:tcW w:w="7583" w:type="dxa"/>
            <w:tcBorders>
              <w:top w:val="single" w:sz="8" w:space="0" w:color="000000"/>
              <w:left w:val="single" w:sz="8" w:space="0" w:color="000000"/>
              <w:bottom w:val="single" w:sz="4" w:space="0" w:color="auto"/>
              <w:right w:val="single" w:sz="8" w:space="0" w:color="000000"/>
            </w:tcBorders>
          </w:tcPr>
          <w:p w14:paraId="48BCEAA6" w14:textId="77777777" w:rsidR="00E43203" w:rsidRPr="00124BFB" w:rsidRDefault="000B55F4">
            <w:pPr>
              <w:numPr>
                <w:ilvl w:val="0"/>
                <w:numId w:val="19"/>
              </w:numPr>
              <w:jc w:val="left"/>
              <w:rPr>
                <w:rStyle w:val="tablesubtitle1"/>
                <w:rFonts w:ascii="Arial Narrow" w:hAnsi="Arial Narrow"/>
                <w:b w:val="0"/>
                <w:szCs w:val="22"/>
              </w:rPr>
            </w:pPr>
            <w:r w:rsidRPr="00124BFB">
              <w:rPr>
                <w:rStyle w:val="tablesubtitle1"/>
                <w:rFonts w:cs="Arial"/>
                <w:b w:val="0"/>
                <w:szCs w:val="22"/>
              </w:rPr>
              <w:t>Ability to undertake and achieve ITIL Service Management certification if not held already</w:t>
            </w:r>
          </w:p>
        </w:tc>
      </w:tr>
      <w:tr w:rsidR="00E43203" w:rsidRPr="00124BFB" w14:paraId="43BEA6FA" w14:textId="77777777" w:rsidTr="006B096D">
        <w:trPr>
          <w:trHeight w:val="96"/>
        </w:trPr>
        <w:tc>
          <w:tcPr>
            <w:tcW w:w="2340" w:type="dxa"/>
            <w:tcBorders>
              <w:top w:val="single" w:sz="4" w:space="0" w:color="auto"/>
              <w:left w:val="single" w:sz="8" w:space="0" w:color="000000"/>
              <w:bottom w:val="single" w:sz="4" w:space="0" w:color="auto"/>
            </w:tcBorders>
          </w:tcPr>
          <w:p w14:paraId="3A2E437F" w14:textId="77777777" w:rsidR="00E43203" w:rsidRPr="00124BFB" w:rsidRDefault="00E43203">
            <w:pPr>
              <w:jc w:val="left"/>
              <w:rPr>
                <w:rStyle w:val="tablesubtitle1"/>
                <w:szCs w:val="22"/>
              </w:rPr>
            </w:pPr>
            <w:r w:rsidRPr="00124BFB">
              <w:rPr>
                <w:rStyle w:val="tablesubtitle1"/>
                <w:szCs w:val="22"/>
              </w:rPr>
              <w:t>Essential ICF Activities for the role</w:t>
            </w:r>
          </w:p>
        </w:tc>
        <w:tc>
          <w:tcPr>
            <w:tcW w:w="7583" w:type="dxa"/>
            <w:tcBorders>
              <w:top w:val="single" w:sz="4" w:space="0" w:color="auto"/>
              <w:left w:val="single" w:sz="8" w:space="0" w:color="000000"/>
              <w:bottom w:val="single" w:sz="8" w:space="0" w:color="000000"/>
              <w:right w:val="single" w:sz="8" w:space="0" w:color="000000"/>
            </w:tcBorders>
          </w:tcPr>
          <w:p w14:paraId="1BE0353B" w14:textId="77777777" w:rsidR="000B55F4" w:rsidRPr="00124BFB" w:rsidRDefault="000B55F4" w:rsidP="00DC3319">
            <w:pPr>
              <w:numPr>
                <w:ilvl w:val="0"/>
                <w:numId w:val="37"/>
              </w:numPr>
              <w:rPr>
                <w:rFonts w:ascii="Arial" w:hAnsi="Arial"/>
                <w:sz w:val="22"/>
                <w:szCs w:val="22"/>
              </w:rPr>
            </w:pPr>
            <w:r w:rsidRPr="00124BFB">
              <w:rPr>
                <w:rFonts w:ascii="Arial" w:hAnsi="Arial"/>
                <w:sz w:val="22"/>
                <w:szCs w:val="22"/>
              </w:rPr>
              <w:t>Provide Customer Service</w:t>
            </w:r>
          </w:p>
          <w:p w14:paraId="0366E6F6" w14:textId="77777777" w:rsidR="000B55F4" w:rsidRPr="00124BFB" w:rsidRDefault="000B55F4" w:rsidP="00DC3319">
            <w:pPr>
              <w:numPr>
                <w:ilvl w:val="0"/>
                <w:numId w:val="37"/>
              </w:numPr>
              <w:rPr>
                <w:rFonts w:ascii="Arial" w:hAnsi="Arial"/>
                <w:sz w:val="22"/>
                <w:szCs w:val="22"/>
              </w:rPr>
            </w:pPr>
            <w:r w:rsidRPr="00124BFB">
              <w:rPr>
                <w:rFonts w:ascii="Arial" w:hAnsi="Arial"/>
                <w:sz w:val="22"/>
                <w:szCs w:val="22"/>
              </w:rPr>
              <w:t>Gather Information to support action</w:t>
            </w:r>
          </w:p>
          <w:p w14:paraId="1DB72CA2" w14:textId="77777777" w:rsidR="000B55F4" w:rsidRPr="00124BFB" w:rsidRDefault="000B55F4" w:rsidP="00DC3319">
            <w:pPr>
              <w:numPr>
                <w:ilvl w:val="0"/>
                <w:numId w:val="37"/>
              </w:numPr>
              <w:rPr>
                <w:rFonts w:ascii="Arial" w:hAnsi="Arial"/>
                <w:color w:val="000000"/>
                <w:sz w:val="22"/>
                <w:szCs w:val="22"/>
              </w:rPr>
            </w:pPr>
            <w:r w:rsidRPr="00124BFB">
              <w:rPr>
                <w:rFonts w:ascii="Arial" w:hAnsi="Arial"/>
                <w:color w:val="000000"/>
                <w:sz w:val="22"/>
                <w:szCs w:val="22"/>
              </w:rPr>
              <w:t>Manage the quality of service provision</w:t>
            </w:r>
          </w:p>
          <w:p w14:paraId="1737FE59" w14:textId="77777777" w:rsidR="004A583D" w:rsidRPr="00124BFB" w:rsidRDefault="000B55F4" w:rsidP="00DC3319">
            <w:pPr>
              <w:numPr>
                <w:ilvl w:val="0"/>
                <w:numId w:val="37"/>
              </w:numPr>
              <w:rPr>
                <w:rFonts w:ascii="Arial" w:hAnsi="Arial" w:cs="Arial"/>
                <w:sz w:val="22"/>
                <w:szCs w:val="22"/>
              </w:rPr>
            </w:pPr>
            <w:r w:rsidRPr="00124BFB">
              <w:rPr>
                <w:rFonts w:ascii="Arial" w:hAnsi="Arial" w:cs="Arial"/>
                <w:color w:val="000000"/>
                <w:sz w:val="22"/>
                <w:szCs w:val="22"/>
              </w:rPr>
              <w:t>Make best use of technology</w:t>
            </w:r>
          </w:p>
          <w:p w14:paraId="5A255859" w14:textId="77777777" w:rsidR="00DC3319" w:rsidRPr="00124BFB" w:rsidRDefault="00DC3319" w:rsidP="00DC3319">
            <w:pPr>
              <w:numPr>
                <w:ilvl w:val="0"/>
                <w:numId w:val="37"/>
              </w:numPr>
              <w:rPr>
                <w:rFonts w:ascii="Arial" w:hAnsi="Arial" w:cs="Arial"/>
                <w:sz w:val="22"/>
                <w:szCs w:val="22"/>
              </w:rPr>
            </w:pPr>
            <w:r w:rsidRPr="00124BFB">
              <w:rPr>
                <w:rFonts w:ascii="Arial" w:hAnsi="Arial" w:cs="Arial"/>
                <w:sz w:val="22"/>
                <w:szCs w:val="22"/>
              </w:rPr>
              <w:t>Provide Specialist Advice and Knowledge</w:t>
            </w:r>
          </w:p>
          <w:p w14:paraId="65BB3B20" w14:textId="77777777" w:rsidR="00DC3319" w:rsidRPr="00124BFB" w:rsidRDefault="00DC3319" w:rsidP="00DC3319">
            <w:pPr>
              <w:numPr>
                <w:ilvl w:val="0"/>
                <w:numId w:val="37"/>
              </w:numPr>
              <w:rPr>
                <w:rFonts w:ascii="Arial" w:hAnsi="Arial" w:cs="Arial"/>
                <w:sz w:val="22"/>
                <w:szCs w:val="22"/>
              </w:rPr>
            </w:pPr>
            <w:r w:rsidRPr="00124BFB">
              <w:rPr>
                <w:rFonts w:ascii="Arial" w:hAnsi="Arial" w:cs="Arial"/>
                <w:sz w:val="22"/>
                <w:szCs w:val="22"/>
              </w:rPr>
              <w:t>Test Technical Systems</w:t>
            </w:r>
          </w:p>
          <w:p w14:paraId="5AD830EF" w14:textId="77777777" w:rsidR="00DC3319" w:rsidRPr="00124BFB" w:rsidRDefault="00DC3319" w:rsidP="00DC3319">
            <w:pPr>
              <w:numPr>
                <w:ilvl w:val="0"/>
                <w:numId w:val="37"/>
              </w:numPr>
              <w:rPr>
                <w:rFonts w:ascii="Arial" w:hAnsi="Arial" w:cs="Arial"/>
                <w:sz w:val="22"/>
                <w:szCs w:val="22"/>
              </w:rPr>
            </w:pPr>
            <w:r w:rsidRPr="00124BFB">
              <w:rPr>
                <w:rFonts w:ascii="Arial" w:hAnsi="Arial" w:cs="Arial"/>
                <w:sz w:val="22"/>
                <w:szCs w:val="22"/>
              </w:rPr>
              <w:t>Diagnose and rectify faults in technical systems</w:t>
            </w:r>
          </w:p>
          <w:p w14:paraId="32DA39C2" w14:textId="77777777" w:rsidR="00DC3319" w:rsidRPr="00124BFB" w:rsidRDefault="00DC3319" w:rsidP="00DC3319">
            <w:pPr>
              <w:numPr>
                <w:ilvl w:val="0"/>
                <w:numId w:val="37"/>
              </w:numPr>
              <w:rPr>
                <w:rFonts w:ascii="Arial" w:hAnsi="Arial" w:cs="Arial"/>
                <w:sz w:val="22"/>
                <w:szCs w:val="22"/>
              </w:rPr>
            </w:pPr>
            <w:r w:rsidRPr="00124BFB">
              <w:rPr>
                <w:rFonts w:ascii="Arial" w:hAnsi="Arial" w:cs="Arial"/>
                <w:sz w:val="22"/>
                <w:szCs w:val="22"/>
              </w:rPr>
              <w:t>Maintain a record management system</w:t>
            </w:r>
          </w:p>
          <w:p w14:paraId="78E6A7C2" w14:textId="77777777" w:rsidR="00DC3319" w:rsidRPr="00124BFB" w:rsidRDefault="00DC3319" w:rsidP="00DC3319">
            <w:pPr>
              <w:numPr>
                <w:ilvl w:val="0"/>
                <w:numId w:val="37"/>
              </w:numPr>
              <w:jc w:val="left"/>
              <w:rPr>
                <w:rStyle w:val="tablesubtitle1"/>
                <w:rFonts w:cs="Arial"/>
                <w:b w:val="0"/>
                <w:szCs w:val="22"/>
              </w:rPr>
            </w:pPr>
            <w:r w:rsidRPr="00124BFB">
              <w:rPr>
                <w:rFonts w:ascii="Arial" w:hAnsi="Arial" w:cs="Arial"/>
                <w:color w:val="000000"/>
                <w:sz w:val="22"/>
                <w:szCs w:val="22"/>
              </w:rPr>
              <w:t>Perform specialist technical or manual tasks</w:t>
            </w:r>
          </w:p>
        </w:tc>
      </w:tr>
      <w:tr w:rsidR="00E43203" w:rsidRPr="00124BFB" w14:paraId="199F142B" w14:textId="77777777" w:rsidTr="006B096D">
        <w:trPr>
          <w:trHeight w:val="192"/>
        </w:trPr>
        <w:tc>
          <w:tcPr>
            <w:tcW w:w="2340" w:type="dxa"/>
            <w:tcBorders>
              <w:top w:val="single" w:sz="4" w:space="0" w:color="auto"/>
              <w:left w:val="single" w:sz="8" w:space="0" w:color="000000"/>
              <w:bottom w:val="single" w:sz="4" w:space="0" w:color="auto"/>
            </w:tcBorders>
          </w:tcPr>
          <w:p w14:paraId="04189513" w14:textId="77777777" w:rsidR="00E43203" w:rsidRPr="00124BFB" w:rsidRDefault="00E43203">
            <w:pPr>
              <w:jc w:val="left"/>
              <w:rPr>
                <w:rStyle w:val="tablesubtitle1"/>
                <w:szCs w:val="22"/>
              </w:rPr>
            </w:pPr>
            <w:r w:rsidRPr="00124BFB">
              <w:rPr>
                <w:rFonts w:ascii="Arial" w:hAnsi="Arial"/>
                <w:b/>
                <w:sz w:val="22"/>
                <w:szCs w:val="22"/>
              </w:rPr>
              <w:t>Essential experience and specialist skills and knowledge</w:t>
            </w:r>
          </w:p>
        </w:tc>
        <w:tc>
          <w:tcPr>
            <w:tcW w:w="7583" w:type="dxa"/>
            <w:tcBorders>
              <w:top w:val="single" w:sz="8" w:space="0" w:color="000000"/>
              <w:left w:val="single" w:sz="8" w:space="0" w:color="000000"/>
              <w:bottom w:val="single" w:sz="4" w:space="0" w:color="auto"/>
              <w:right w:val="single" w:sz="8" w:space="0" w:color="000000"/>
            </w:tcBorders>
          </w:tcPr>
          <w:p w14:paraId="3E1B9B9F" w14:textId="77777777" w:rsidR="00CA6CF9" w:rsidRPr="00124BFB" w:rsidRDefault="00CA6CF9" w:rsidP="00CA6CF9">
            <w:pPr>
              <w:numPr>
                <w:ilvl w:val="0"/>
                <w:numId w:val="11"/>
              </w:numPr>
              <w:rPr>
                <w:rStyle w:val="tablesubtitle1"/>
                <w:rFonts w:cs="Arial"/>
                <w:b w:val="0"/>
                <w:szCs w:val="22"/>
              </w:rPr>
            </w:pPr>
            <w:r w:rsidRPr="00124BFB">
              <w:rPr>
                <w:rStyle w:val="tablesubtitle1"/>
                <w:rFonts w:cs="Arial"/>
                <w:b w:val="0"/>
                <w:szCs w:val="22"/>
              </w:rPr>
              <w:t xml:space="preserve">Demonstrable ability to </w:t>
            </w:r>
            <w:r w:rsidR="00E64D40" w:rsidRPr="00124BFB">
              <w:rPr>
                <w:rFonts w:ascii="Arial" w:hAnsi="Arial"/>
                <w:sz w:val="22"/>
                <w:szCs w:val="22"/>
              </w:rPr>
              <w:t xml:space="preserve">provide and support </w:t>
            </w:r>
            <w:r w:rsidRPr="00124BFB">
              <w:rPr>
                <w:rFonts w:ascii="Arial" w:hAnsi="Arial" w:cs="Arial"/>
                <w:sz w:val="22"/>
                <w:szCs w:val="22"/>
              </w:rPr>
              <w:t>IT and Communication equipment; hardware, softw</w:t>
            </w:r>
            <w:r w:rsidRPr="00124BFB">
              <w:rPr>
                <w:rFonts w:ascii="Arial" w:hAnsi="Arial"/>
                <w:sz w:val="22"/>
                <w:szCs w:val="22"/>
              </w:rPr>
              <w:t>are and ancillaries</w:t>
            </w:r>
            <w:r w:rsidRPr="00124BFB">
              <w:rPr>
                <w:rStyle w:val="tablesubtitle1"/>
                <w:rFonts w:cs="Arial"/>
                <w:b w:val="0"/>
                <w:szCs w:val="22"/>
              </w:rPr>
              <w:t xml:space="preserve"> Proven commitment to providing exceptional customer service</w:t>
            </w:r>
          </w:p>
          <w:p w14:paraId="442DF28F" w14:textId="77777777" w:rsidR="00CA6CF9" w:rsidRPr="00124BFB" w:rsidRDefault="00CA6CF9" w:rsidP="00CA6CF9">
            <w:pPr>
              <w:numPr>
                <w:ilvl w:val="0"/>
                <w:numId w:val="11"/>
              </w:numPr>
              <w:rPr>
                <w:rStyle w:val="tablesubtitle1"/>
                <w:rFonts w:cs="Arial"/>
                <w:b w:val="0"/>
                <w:szCs w:val="22"/>
              </w:rPr>
            </w:pPr>
            <w:r w:rsidRPr="00124BFB">
              <w:rPr>
                <w:rStyle w:val="tablesubtitle1"/>
                <w:rFonts w:cs="Arial"/>
                <w:b w:val="0"/>
                <w:szCs w:val="22"/>
              </w:rPr>
              <w:t>Proven ability to work unsupervised, to demanding timescales and as part of a team</w:t>
            </w:r>
          </w:p>
          <w:p w14:paraId="31BF42F3" w14:textId="77777777" w:rsidR="00CA6CF9" w:rsidRPr="00124BFB" w:rsidRDefault="00CA6CF9" w:rsidP="00CA6CF9">
            <w:pPr>
              <w:numPr>
                <w:ilvl w:val="0"/>
                <w:numId w:val="11"/>
              </w:numPr>
              <w:rPr>
                <w:rStyle w:val="tablesubtitle1"/>
                <w:rFonts w:cs="Arial"/>
                <w:b w:val="0"/>
                <w:szCs w:val="22"/>
              </w:rPr>
            </w:pPr>
            <w:r w:rsidRPr="00124BFB">
              <w:rPr>
                <w:rStyle w:val="tablesubtitle1"/>
                <w:rFonts w:cs="Arial"/>
                <w:b w:val="0"/>
                <w:szCs w:val="22"/>
              </w:rPr>
              <w:t xml:space="preserve">Experience of working in </w:t>
            </w:r>
            <w:r w:rsidR="00325570" w:rsidRPr="00124BFB">
              <w:rPr>
                <w:rStyle w:val="tablesubtitle1"/>
                <w:rFonts w:cs="Arial"/>
                <w:b w:val="0"/>
                <w:szCs w:val="22"/>
              </w:rPr>
              <w:t xml:space="preserve">a </w:t>
            </w:r>
            <w:r w:rsidRPr="00124BFB">
              <w:rPr>
                <w:rStyle w:val="tablesubtitle1"/>
                <w:rFonts w:cs="Arial"/>
                <w:b w:val="0"/>
                <w:szCs w:val="22"/>
              </w:rPr>
              <w:t>user-focused ICT service delivery environment</w:t>
            </w:r>
            <w:r w:rsidR="00325570" w:rsidRPr="00124BFB">
              <w:rPr>
                <w:rStyle w:val="tablesubtitle1"/>
                <w:rFonts w:cs="Arial"/>
                <w:b w:val="0"/>
                <w:szCs w:val="22"/>
              </w:rPr>
              <w:t xml:space="preserve"> </w:t>
            </w:r>
          </w:p>
          <w:p w14:paraId="3468E857" w14:textId="72C1E8B4" w:rsidR="006B096D" w:rsidRPr="00124BFB" w:rsidRDefault="006B096D" w:rsidP="006B096D">
            <w:pPr>
              <w:numPr>
                <w:ilvl w:val="0"/>
                <w:numId w:val="11"/>
              </w:numPr>
              <w:rPr>
                <w:rStyle w:val="tablesubtitle1"/>
                <w:rFonts w:cs="Arial"/>
                <w:b w:val="0"/>
                <w:szCs w:val="22"/>
              </w:rPr>
            </w:pPr>
            <w:r w:rsidRPr="00124BFB">
              <w:rPr>
                <w:rStyle w:val="tablesubtitle1"/>
                <w:rFonts w:cs="Arial"/>
                <w:b w:val="0"/>
                <w:szCs w:val="22"/>
              </w:rPr>
              <w:t>Experience of remaining calm and methodical in an environment of conflicting deadlines together with the ability to adapt to changing demands and conditions and handle multiple issues simultaneously</w:t>
            </w:r>
          </w:p>
          <w:p w14:paraId="49677F70" w14:textId="033BE828" w:rsidR="00CA6CF9" w:rsidRPr="00124BFB" w:rsidRDefault="000B1D36" w:rsidP="00CA6CF9">
            <w:pPr>
              <w:pStyle w:val="Header"/>
              <w:numPr>
                <w:ilvl w:val="0"/>
                <w:numId w:val="11"/>
              </w:numPr>
              <w:tabs>
                <w:tab w:val="clear" w:pos="4153"/>
                <w:tab w:val="clear" w:pos="8306"/>
              </w:tabs>
              <w:rPr>
                <w:rFonts w:ascii="Arial" w:hAnsi="Arial" w:cs="Arial"/>
                <w:snapToGrid w:val="0"/>
                <w:sz w:val="22"/>
                <w:szCs w:val="22"/>
                <w:lang w:eastAsia="en-US"/>
              </w:rPr>
            </w:pPr>
            <w:r>
              <w:rPr>
                <w:rFonts w:ascii="Arial" w:hAnsi="Arial" w:cs="Arial"/>
                <w:snapToGrid w:val="0"/>
                <w:sz w:val="22"/>
                <w:szCs w:val="22"/>
                <w:lang w:eastAsia="en-US"/>
              </w:rPr>
              <w:t>Proven a</w:t>
            </w:r>
            <w:r w:rsidR="00CA6CF9" w:rsidRPr="00124BFB">
              <w:rPr>
                <w:rFonts w:ascii="Arial" w:hAnsi="Arial" w:cs="Arial"/>
                <w:snapToGrid w:val="0"/>
                <w:sz w:val="22"/>
                <w:szCs w:val="22"/>
                <w:lang w:eastAsia="en-US"/>
              </w:rPr>
              <w:t xml:space="preserve">bility to administer ICT </w:t>
            </w:r>
            <w:r w:rsidR="00E00212" w:rsidRPr="00124BFB">
              <w:rPr>
                <w:rFonts w:ascii="Arial" w:hAnsi="Arial" w:cs="Arial"/>
                <w:snapToGrid w:val="0"/>
                <w:sz w:val="22"/>
                <w:szCs w:val="22"/>
                <w:lang w:eastAsia="en-US"/>
              </w:rPr>
              <w:t xml:space="preserve">equipment, </w:t>
            </w:r>
            <w:r w:rsidR="00CA6CF9" w:rsidRPr="00124BFB">
              <w:rPr>
                <w:rFonts w:ascii="Arial" w:hAnsi="Arial" w:cs="Arial"/>
                <w:snapToGrid w:val="0"/>
                <w:sz w:val="22"/>
                <w:szCs w:val="22"/>
                <w:lang w:eastAsia="en-US"/>
              </w:rPr>
              <w:t xml:space="preserve">systems and </w:t>
            </w:r>
            <w:r w:rsidR="00E00212" w:rsidRPr="00124BFB">
              <w:rPr>
                <w:rFonts w:ascii="Arial" w:hAnsi="Arial" w:cs="Arial"/>
                <w:snapToGrid w:val="0"/>
                <w:sz w:val="22"/>
                <w:szCs w:val="22"/>
                <w:lang w:eastAsia="en-US"/>
              </w:rPr>
              <w:t xml:space="preserve">applications within a large </w:t>
            </w:r>
            <w:r w:rsidR="003D3C01" w:rsidRPr="00124BFB">
              <w:rPr>
                <w:rFonts w:ascii="Arial" w:hAnsi="Arial" w:cs="Arial"/>
                <w:snapToGrid w:val="0"/>
                <w:sz w:val="22"/>
                <w:szCs w:val="22"/>
                <w:lang w:eastAsia="en-US"/>
              </w:rPr>
              <w:t xml:space="preserve">geographically distributed </w:t>
            </w:r>
            <w:r w:rsidR="00E00212" w:rsidRPr="00124BFB">
              <w:rPr>
                <w:rFonts w:ascii="Arial" w:hAnsi="Arial" w:cs="Arial"/>
                <w:snapToGrid w:val="0"/>
                <w:sz w:val="22"/>
                <w:szCs w:val="22"/>
                <w:lang w:eastAsia="en-US"/>
              </w:rPr>
              <w:t>organisation</w:t>
            </w:r>
            <w:r w:rsidR="003D3C01" w:rsidRPr="00124BFB">
              <w:rPr>
                <w:rFonts w:ascii="Arial" w:hAnsi="Arial" w:cs="Arial"/>
                <w:snapToGrid w:val="0"/>
                <w:sz w:val="22"/>
                <w:szCs w:val="22"/>
                <w:lang w:eastAsia="en-US"/>
              </w:rPr>
              <w:t xml:space="preserve"> utilising physical and mobile networks</w:t>
            </w:r>
            <w:r w:rsidR="00AB0127" w:rsidRPr="00124BFB">
              <w:rPr>
                <w:rFonts w:ascii="Arial" w:hAnsi="Arial" w:cs="Arial"/>
                <w:snapToGrid w:val="0"/>
                <w:sz w:val="22"/>
                <w:szCs w:val="22"/>
                <w:lang w:eastAsia="en-US"/>
              </w:rPr>
              <w:t>, ideally in a complex environment</w:t>
            </w:r>
            <w:r w:rsidR="003D3C01" w:rsidRPr="00124BFB">
              <w:rPr>
                <w:rFonts w:ascii="Arial" w:hAnsi="Arial" w:cs="Arial"/>
                <w:snapToGrid w:val="0"/>
                <w:sz w:val="22"/>
                <w:szCs w:val="22"/>
                <w:lang w:eastAsia="en-US"/>
              </w:rPr>
              <w:t>.</w:t>
            </w:r>
          </w:p>
          <w:p w14:paraId="2290C2FB" w14:textId="77777777" w:rsidR="00CA6CF9" w:rsidRPr="00124BFB" w:rsidRDefault="00CA6CF9" w:rsidP="00CA6CF9">
            <w:pPr>
              <w:numPr>
                <w:ilvl w:val="0"/>
                <w:numId w:val="11"/>
              </w:numPr>
              <w:rPr>
                <w:rFonts w:ascii="Arial" w:hAnsi="Arial" w:cs="Arial"/>
                <w:sz w:val="22"/>
                <w:szCs w:val="22"/>
              </w:rPr>
            </w:pPr>
            <w:r w:rsidRPr="00124BFB">
              <w:rPr>
                <w:rFonts w:ascii="Arial" w:hAnsi="Arial" w:cs="Arial"/>
                <w:snapToGrid w:val="0"/>
                <w:sz w:val="22"/>
                <w:szCs w:val="22"/>
                <w:lang w:eastAsia="en-US"/>
              </w:rPr>
              <w:t>Demonstrably good communication skills with the ability to communicate technical information in a meaningful way to a non-specialist customer base</w:t>
            </w:r>
          </w:p>
          <w:p w14:paraId="2694E21D" w14:textId="77777777" w:rsidR="00CA6CF9" w:rsidRPr="00124BFB" w:rsidRDefault="00CA6CF9" w:rsidP="00CA6CF9">
            <w:pPr>
              <w:numPr>
                <w:ilvl w:val="0"/>
                <w:numId w:val="11"/>
              </w:numPr>
              <w:rPr>
                <w:rFonts w:ascii="Arial" w:hAnsi="Arial" w:cs="Arial"/>
                <w:sz w:val="22"/>
                <w:szCs w:val="22"/>
              </w:rPr>
            </w:pPr>
            <w:r w:rsidRPr="00124BFB">
              <w:rPr>
                <w:rFonts w:ascii="Arial" w:hAnsi="Arial" w:cs="Arial"/>
                <w:snapToGrid w:val="0"/>
                <w:sz w:val="22"/>
                <w:szCs w:val="22"/>
                <w:lang w:eastAsia="en-US"/>
              </w:rPr>
              <w:t>Proven problem solving ability</w:t>
            </w:r>
          </w:p>
          <w:p w14:paraId="38B33E97" w14:textId="2BFAEE19" w:rsidR="00CA6CF9" w:rsidRPr="00124BFB" w:rsidRDefault="00CA6CF9" w:rsidP="006A719A">
            <w:pPr>
              <w:numPr>
                <w:ilvl w:val="0"/>
                <w:numId w:val="11"/>
              </w:numPr>
              <w:jc w:val="left"/>
              <w:rPr>
                <w:rFonts w:ascii="Arial" w:hAnsi="Arial" w:cs="Arial"/>
                <w:sz w:val="22"/>
                <w:szCs w:val="22"/>
              </w:rPr>
            </w:pPr>
            <w:r w:rsidRPr="00124BFB">
              <w:rPr>
                <w:rFonts w:ascii="Arial" w:hAnsi="Arial" w:cs="Arial"/>
                <w:snapToGrid w:val="0"/>
                <w:color w:val="000000"/>
                <w:sz w:val="22"/>
                <w:szCs w:val="22"/>
                <w:lang w:eastAsia="en-US"/>
              </w:rPr>
              <w:t xml:space="preserve">Fully competent and experienced </w:t>
            </w:r>
            <w:r w:rsidR="003D3C01" w:rsidRPr="00124BFB">
              <w:rPr>
                <w:rFonts w:ascii="Arial" w:hAnsi="Arial" w:cs="Arial"/>
                <w:snapToGrid w:val="0"/>
                <w:color w:val="000000"/>
                <w:sz w:val="22"/>
                <w:szCs w:val="22"/>
                <w:lang w:eastAsia="en-US"/>
              </w:rPr>
              <w:t xml:space="preserve">with Microsoft Windows and </w:t>
            </w:r>
            <w:r w:rsidRPr="00124BFB">
              <w:rPr>
                <w:rFonts w:ascii="Arial" w:hAnsi="Arial" w:cs="Arial"/>
                <w:snapToGrid w:val="0"/>
                <w:color w:val="000000"/>
                <w:sz w:val="22"/>
                <w:szCs w:val="22"/>
                <w:lang w:eastAsia="en-US"/>
              </w:rPr>
              <w:t>Microsoft Office applications</w:t>
            </w:r>
          </w:p>
          <w:p w14:paraId="4AD43343" w14:textId="3EE926CC" w:rsidR="006B096D" w:rsidRPr="00124BFB" w:rsidRDefault="006B096D" w:rsidP="006B096D">
            <w:pPr>
              <w:numPr>
                <w:ilvl w:val="0"/>
                <w:numId w:val="11"/>
              </w:numPr>
              <w:jc w:val="left"/>
              <w:rPr>
                <w:rFonts w:ascii="Arial" w:hAnsi="Arial" w:cs="Arial"/>
                <w:sz w:val="22"/>
                <w:szCs w:val="22"/>
              </w:rPr>
            </w:pPr>
            <w:r w:rsidRPr="00124BFB">
              <w:rPr>
                <w:rFonts w:ascii="Arial" w:hAnsi="Arial" w:cs="Arial"/>
                <w:sz w:val="22"/>
                <w:szCs w:val="22"/>
              </w:rPr>
              <w:t>ICT Security awareness, including firewalls, anti-virus, end-point control and other protection services</w:t>
            </w:r>
          </w:p>
          <w:p w14:paraId="48734642" w14:textId="77777777" w:rsidR="005E24FB" w:rsidRDefault="006B096D" w:rsidP="005E24FB">
            <w:pPr>
              <w:numPr>
                <w:ilvl w:val="0"/>
                <w:numId w:val="11"/>
              </w:numPr>
              <w:jc w:val="left"/>
              <w:rPr>
                <w:rFonts w:ascii="Arial" w:hAnsi="Arial" w:cs="Arial"/>
                <w:sz w:val="22"/>
                <w:szCs w:val="22"/>
              </w:rPr>
            </w:pPr>
            <w:r w:rsidRPr="00124BFB">
              <w:rPr>
                <w:rFonts w:ascii="Arial" w:hAnsi="Arial" w:cs="Arial"/>
                <w:sz w:val="22"/>
                <w:szCs w:val="22"/>
              </w:rPr>
              <w:t>Understanding of legal issues relating to ICT Dept</w:t>
            </w:r>
            <w:r w:rsidR="00DD75DA" w:rsidRPr="00124BFB">
              <w:rPr>
                <w:rFonts w:ascii="Arial" w:hAnsi="Arial" w:cs="Arial"/>
                <w:sz w:val="22"/>
                <w:szCs w:val="22"/>
              </w:rPr>
              <w:t>.</w:t>
            </w:r>
            <w:r w:rsidRPr="00124BFB">
              <w:rPr>
                <w:rFonts w:ascii="Arial" w:hAnsi="Arial" w:cs="Arial"/>
                <w:sz w:val="22"/>
                <w:szCs w:val="22"/>
              </w:rPr>
              <w:t xml:space="preserve"> – Data Protection Act, Computer Misuse Act</w:t>
            </w:r>
          </w:p>
          <w:p w14:paraId="1F2EA5FC" w14:textId="77777777" w:rsidR="00E43203" w:rsidRPr="005E24FB" w:rsidRDefault="00CA6CF9" w:rsidP="005E24FB">
            <w:pPr>
              <w:numPr>
                <w:ilvl w:val="0"/>
                <w:numId w:val="11"/>
              </w:numPr>
              <w:jc w:val="left"/>
              <w:rPr>
                <w:rFonts w:ascii="Arial Narrow" w:hAnsi="Arial Narrow"/>
                <w:sz w:val="22"/>
                <w:szCs w:val="22"/>
              </w:rPr>
            </w:pPr>
            <w:r w:rsidRPr="005E24FB">
              <w:rPr>
                <w:rFonts w:ascii="Arial" w:hAnsi="Arial" w:cs="Arial"/>
                <w:sz w:val="22"/>
                <w:szCs w:val="22"/>
              </w:rPr>
              <w:t>A full valid UK driving licence</w:t>
            </w:r>
          </w:p>
          <w:p w14:paraId="5302485E" w14:textId="45992509" w:rsidR="005E24FB" w:rsidRPr="00124BFB" w:rsidRDefault="005E24FB" w:rsidP="005E24FB">
            <w:pPr>
              <w:ind w:left="360"/>
              <w:jc w:val="left"/>
              <w:rPr>
                <w:rStyle w:val="tablesubtitle1"/>
                <w:rFonts w:ascii="Arial Narrow" w:hAnsi="Arial Narrow"/>
                <w:b w:val="0"/>
                <w:szCs w:val="22"/>
              </w:rPr>
            </w:pPr>
          </w:p>
        </w:tc>
      </w:tr>
      <w:tr w:rsidR="00E43203" w:rsidRPr="00124BFB" w14:paraId="5B856CDA" w14:textId="77777777" w:rsidTr="006B096D">
        <w:tc>
          <w:tcPr>
            <w:tcW w:w="2340" w:type="dxa"/>
            <w:tcBorders>
              <w:top w:val="single" w:sz="8" w:space="0" w:color="000000"/>
              <w:left w:val="single" w:sz="8" w:space="0" w:color="000000"/>
              <w:bottom w:val="single" w:sz="8" w:space="0" w:color="000000"/>
            </w:tcBorders>
          </w:tcPr>
          <w:p w14:paraId="06D57D2E" w14:textId="77777777" w:rsidR="00E43203" w:rsidRPr="00124BFB" w:rsidRDefault="00E43203">
            <w:pPr>
              <w:rPr>
                <w:rStyle w:val="tablesubtitle1"/>
                <w:szCs w:val="22"/>
              </w:rPr>
            </w:pPr>
            <w:r w:rsidRPr="00124BFB">
              <w:rPr>
                <w:rStyle w:val="tablesubtitle1"/>
                <w:szCs w:val="22"/>
              </w:rPr>
              <w:t>Essential Behavioural</w:t>
            </w:r>
          </w:p>
          <w:p w14:paraId="47301318" w14:textId="77777777" w:rsidR="00E43203" w:rsidRPr="00124BFB" w:rsidRDefault="00E43203">
            <w:pPr>
              <w:rPr>
                <w:rStyle w:val="tablesubtitle1"/>
                <w:szCs w:val="22"/>
              </w:rPr>
            </w:pPr>
            <w:r w:rsidRPr="00124BFB">
              <w:rPr>
                <w:rStyle w:val="tablesubtitle1"/>
                <w:szCs w:val="22"/>
              </w:rPr>
              <w:t>Competencies</w:t>
            </w:r>
          </w:p>
        </w:tc>
        <w:tc>
          <w:tcPr>
            <w:tcW w:w="7583" w:type="dxa"/>
            <w:tcBorders>
              <w:top w:val="single" w:sz="8" w:space="0" w:color="000000"/>
              <w:left w:val="single" w:sz="8" w:space="0" w:color="000000"/>
              <w:bottom w:val="single" w:sz="8" w:space="0" w:color="000000"/>
              <w:right w:val="single" w:sz="4" w:space="0" w:color="auto"/>
            </w:tcBorders>
            <w:vAlign w:val="center"/>
          </w:tcPr>
          <w:p w14:paraId="71F2C76D" w14:textId="77777777" w:rsidR="00E43203" w:rsidRPr="00124BFB" w:rsidRDefault="00E43203" w:rsidP="007F5025">
            <w:pPr>
              <w:numPr>
                <w:ilvl w:val="0"/>
                <w:numId w:val="24"/>
              </w:numPr>
              <w:rPr>
                <w:rFonts w:ascii="Arial" w:hAnsi="Arial" w:cs="Arial"/>
                <w:sz w:val="22"/>
                <w:szCs w:val="22"/>
              </w:rPr>
            </w:pPr>
            <w:r w:rsidRPr="00124BFB">
              <w:rPr>
                <w:rFonts w:ascii="Arial" w:hAnsi="Arial" w:cs="Arial"/>
                <w:sz w:val="22"/>
                <w:szCs w:val="22"/>
              </w:rPr>
              <w:t>Respect for race and diversity</w:t>
            </w:r>
          </w:p>
          <w:p w14:paraId="09D9A201" w14:textId="77777777" w:rsidR="00E43203" w:rsidRPr="00124BFB" w:rsidRDefault="00E43203" w:rsidP="007F5025">
            <w:pPr>
              <w:numPr>
                <w:ilvl w:val="0"/>
                <w:numId w:val="24"/>
              </w:numPr>
              <w:rPr>
                <w:rFonts w:ascii="Arial" w:hAnsi="Arial" w:cs="Arial"/>
                <w:sz w:val="22"/>
                <w:szCs w:val="22"/>
              </w:rPr>
            </w:pPr>
            <w:r w:rsidRPr="00124BFB">
              <w:rPr>
                <w:rFonts w:ascii="Arial" w:hAnsi="Arial" w:cs="Arial"/>
                <w:sz w:val="22"/>
                <w:szCs w:val="22"/>
              </w:rPr>
              <w:t>Team working</w:t>
            </w:r>
          </w:p>
          <w:p w14:paraId="7D28A826" w14:textId="77777777" w:rsidR="00E43203" w:rsidRPr="00124BFB" w:rsidRDefault="00E43203" w:rsidP="007F5025">
            <w:pPr>
              <w:numPr>
                <w:ilvl w:val="0"/>
                <w:numId w:val="24"/>
              </w:numPr>
              <w:rPr>
                <w:rFonts w:ascii="Arial" w:hAnsi="Arial" w:cs="Arial"/>
                <w:sz w:val="22"/>
                <w:szCs w:val="22"/>
              </w:rPr>
            </w:pPr>
            <w:r w:rsidRPr="00124BFB">
              <w:rPr>
                <w:rFonts w:ascii="Arial" w:hAnsi="Arial" w:cs="Arial"/>
                <w:sz w:val="22"/>
                <w:szCs w:val="22"/>
              </w:rPr>
              <w:t>Community and customer focus</w:t>
            </w:r>
          </w:p>
          <w:p w14:paraId="1BC7A4F4" w14:textId="77777777" w:rsidR="00E43203" w:rsidRPr="00124BFB" w:rsidRDefault="00E43203" w:rsidP="007F5025">
            <w:pPr>
              <w:numPr>
                <w:ilvl w:val="0"/>
                <w:numId w:val="24"/>
              </w:numPr>
              <w:rPr>
                <w:rFonts w:ascii="Arial" w:hAnsi="Arial" w:cs="Arial"/>
                <w:sz w:val="22"/>
                <w:szCs w:val="22"/>
              </w:rPr>
            </w:pPr>
            <w:r w:rsidRPr="00124BFB">
              <w:rPr>
                <w:rFonts w:ascii="Arial" w:hAnsi="Arial" w:cs="Arial"/>
                <w:sz w:val="22"/>
                <w:szCs w:val="22"/>
              </w:rPr>
              <w:t>Effective communication</w:t>
            </w:r>
          </w:p>
          <w:p w14:paraId="550FF4E3" w14:textId="77777777" w:rsidR="00E43203" w:rsidRPr="00124BFB" w:rsidRDefault="00E43203" w:rsidP="007F5025">
            <w:pPr>
              <w:numPr>
                <w:ilvl w:val="0"/>
                <w:numId w:val="24"/>
              </w:numPr>
              <w:rPr>
                <w:rFonts w:ascii="Arial" w:hAnsi="Arial" w:cs="Arial"/>
                <w:sz w:val="22"/>
                <w:szCs w:val="22"/>
              </w:rPr>
            </w:pPr>
            <w:r w:rsidRPr="00124BFB">
              <w:rPr>
                <w:rFonts w:ascii="Arial" w:hAnsi="Arial" w:cs="Arial"/>
                <w:sz w:val="22"/>
                <w:szCs w:val="22"/>
              </w:rPr>
              <w:t>Problem solving</w:t>
            </w:r>
          </w:p>
          <w:p w14:paraId="603296E8" w14:textId="77777777" w:rsidR="00E43203" w:rsidRPr="00124BFB" w:rsidRDefault="00E43203" w:rsidP="007F5025">
            <w:pPr>
              <w:numPr>
                <w:ilvl w:val="0"/>
                <w:numId w:val="24"/>
              </w:numPr>
              <w:rPr>
                <w:rFonts w:ascii="Arial" w:hAnsi="Arial" w:cs="Arial"/>
                <w:sz w:val="22"/>
                <w:szCs w:val="22"/>
              </w:rPr>
            </w:pPr>
            <w:r w:rsidRPr="00124BFB">
              <w:rPr>
                <w:rFonts w:ascii="Arial" w:hAnsi="Arial" w:cs="Arial"/>
                <w:sz w:val="22"/>
                <w:szCs w:val="22"/>
              </w:rPr>
              <w:t>Planning and organising</w:t>
            </w:r>
          </w:p>
          <w:p w14:paraId="0FD43872" w14:textId="77777777" w:rsidR="00E43203" w:rsidRPr="00124BFB" w:rsidRDefault="00E43203" w:rsidP="007F5025">
            <w:pPr>
              <w:numPr>
                <w:ilvl w:val="0"/>
                <w:numId w:val="24"/>
              </w:numPr>
              <w:rPr>
                <w:rFonts w:ascii="Arial" w:hAnsi="Arial" w:cs="Arial"/>
                <w:sz w:val="22"/>
                <w:szCs w:val="22"/>
              </w:rPr>
            </w:pPr>
            <w:r w:rsidRPr="00124BFB">
              <w:rPr>
                <w:rFonts w:ascii="Arial" w:hAnsi="Arial" w:cs="Arial"/>
                <w:sz w:val="22"/>
                <w:szCs w:val="22"/>
              </w:rPr>
              <w:t>Personal responsibility</w:t>
            </w:r>
          </w:p>
          <w:p w14:paraId="5B86320C" w14:textId="77777777" w:rsidR="00E43203" w:rsidRPr="00124BFB" w:rsidRDefault="00E43203" w:rsidP="007F5025">
            <w:pPr>
              <w:numPr>
                <w:ilvl w:val="0"/>
                <w:numId w:val="24"/>
              </w:numPr>
              <w:rPr>
                <w:rFonts w:ascii="Arial" w:hAnsi="Arial" w:cs="Arial"/>
                <w:sz w:val="22"/>
                <w:szCs w:val="22"/>
              </w:rPr>
            </w:pPr>
            <w:r w:rsidRPr="00124BFB">
              <w:rPr>
                <w:rFonts w:ascii="Arial" w:hAnsi="Arial" w:cs="Arial"/>
                <w:sz w:val="22"/>
                <w:szCs w:val="22"/>
              </w:rPr>
              <w:t>Resilience</w:t>
            </w:r>
          </w:p>
          <w:p w14:paraId="463ADEE2" w14:textId="77777777" w:rsidR="004A583D" w:rsidRPr="00124BFB" w:rsidRDefault="004A583D" w:rsidP="004A583D">
            <w:pPr>
              <w:ind w:left="360"/>
              <w:rPr>
                <w:rStyle w:val="tablesubtitle1"/>
                <w:rFonts w:cs="Arial"/>
                <w:b w:val="0"/>
                <w:szCs w:val="22"/>
              </w:rPr>
            </w:pPr>
          </w:p>
        </w:tc>
      </w:tr>
    </w:tbl>
    <w:p w14:paraId="28ADBE7D" w14:textId="77777777" w:rsidR="00E43203" w:rsidRDefault="00E43203">
      <w:pPr>
        <w:rPr>
          <w:rFonts w:ascii="Arial" w:hAnsi="Arial"/>
          <w:b/>
          <w:color w:val="000000"/>
          <w:sz w:val="28"/>
        </w:rPr>
      </w:pPr>
    </w:p>
    <w:p w14:paraId="118F6470" w14:textId="48D92A02" w:rsidR="006B096D" w:rsidRDefault="00E43203" w:rsidP="00124BFB">
      <w:pPr>
        <w:rPr>
          <w:rFonts w:ascii="Arial" w:hAnsi="Arial"/>
          <w:b/>
          <w:color w:val="000000"/>
          <w:sz w:val="28"/>
        </w:rPr>
      </w:pPr>
      <w:r>
        <w:rPr>
          <w:rFonts w:ascii="Arial" w:hAnsi="Arial"/>
          <w:b/>
          <w:color w:val="000000"/>
          <w:sz w:val="28"/>
        </w:rPr>
        <w:br w:type="page"/>
      </w:r>
      <w:r>
        <w:rPr>
          <w:rFonts w:ascii="Arial" w:hAnsi="Arial"/>
          <w:b/>
          <w:color w:val="000000"/>
          <w:sz w:val="28"/>
        </w:rPr>
        <w:lastRenderedPageBreak/>
        <w:t>SECTION 3: BEHAVIOURS</w:t>
      </w:r>
      <w:r w:rsidR="006340DB">
        <w:rPr>
          <w:rFonts w:ascii="Arial" w:hAnsi="Arial"/>
          <w:b/>
          <w:color w:val="000000"/>
          <w:sz w:val="28"/>
        </w:rPr>
        <w:t xml:space="preserve"> </w:t>
      </w:r>
    </w:p>
    <w:p w14:paraId="109C2DC5" w14:textId="77777777" w:rsidR="00D14B81" w:rsidRPr="00124BFB" w:rsidRDefault="00D14B81" w:rsidP="00124BFB">
      <w:pPr>
        <w:rPr>
          <w:rFonts w:ascii="Arial" w:hAnsi="Arial"/>
          <w:b/>
          <w:color w:val="000000"/>
          <w:sz w:val="28"/>
        </w:rPr>
      </w:pPr>
    </w:p>
    <w:p w14:paraId="450CE0F2" w14:textId="77777777" w:rsidR="006B096D" w:rsidRDefault="006B096D" w:rsidP="006B096D">
      <w:pPr>
        <w:pStyle w:val="Heading2"/>
        <w:rPr>
          <w:rFonts w:ascii="Arial" w:hAnsi="Arial"/>
          <w:caps w:val="0"/>
          <w:sz w:val="22"/>
        </w:rPr>
      </w:pPr>
    </w:p>
    <w:p w14:paraId="232F9F19" w14:textId="77777777" w:rsidR="006B096D" w:rsidRDefault="006B096D" w:rsidP="006B096D">
      <w:pPr>
        <w:pStyle w:val="Heading2"/>
        <w:rPr>
          <w:rFonts w:ascii="Arial" w:hAnsi="Arial"/>
          <w:caps w:val="0"/>
          <w:sz w:val="22"/>
        </w:rPr>
      </w:pPr>
      <w:r>
        <w:rPr>
          <w:rFonts w:ascii="Arial" w:hAnsi="Arial"/>
          <w:caps w:val="0"/>
          <w:sz w:val="22"/>
        </w:rPr>
        <w:t>WORKING WITH OTHERS</w:t>
      </w:r>
    </w:p>
    <w:p w14:paraId="74F7455D" w14:textId="77777777" w:rsidR="006B096D" w:rsidRDefault="006B096D" w:rsidP="006B096D">
      <w:pPr>
        <w:rPr>
          <w:sz w:val="22"/>
        </w:rPr>
      </w:pPr>
    </w:p>
    <w:p w14:paraId="4D2D0555" w14:textId="77777777" w:rsidR="006B096D" w:rsidRDefault="006B096D" w:rsidP="006B096D">
      <w:pPr>
        <w:ind w:right="-427"/>
        <w:rPr>
          <w:rFonts w:ascii="Arial" w:hAnsi="Arial"/>
          <w:b/>
          <w:color w:val="000000"/>
          <w:sz w:val="22"/>
          <w:u w:val="single"/>
        </w:rPr>
      </w:pPr>
      <w:r>
        <w:rPr>
          <w:rFonts w:ascii="Arial" w:hAnsi="Arial"/>
          <w:b/>
          <w:color w:val="000000"/>
          <w:sz w:val="22"/>
          <w:u w:val="single"/>
        </w:rPr>
        <w:t xml:space="preserve">Respect for race and diversity </w:t>
      </w:r>
    </w:p>
    <w:p w14:paraId="53327428" w14:textId="77777777" w:rsidR="006B096D" w:rsidRDefault="006B096D" w:rsidP="006B096D">
      <w:pPr>
        <w:ind w:right="-427"/>
        <w:rPr>
          <w:sz w:val="22"/>
        </w:rPr>
      </w:pPr>
      <w:r>
        <w:rPr>
          <w:rFonts w:ascii="Arial" w:hAnsi="Arial"/>
          <w:b/>
          <w:color w:val="000000"/>
          <w:sz w:val="22"/>
          <w:u w:val="single"/>
        </w:rPr>
        <w:t>A</w:t>
      </w:r>
      <w:r>
        <w:rPr>
          <w:rFonts w:ascii="Arial" w:hAnsi="Arial"/>
          <w:b/>
          <w:color w:val="000000"/>
          <w:sz w:val="22"/>
        </w:rPr>
        <w:t xml:space="preserve"> </w:t>
      </w:r>
      <w:r>
        <w:rPr>
          <w:rFonts w:ascii="Arial" w:hAnsi="Arial"/>
          <w:sz w:val="22"/>
        </w:rPr>
        <w:t>Understands other people’s views and takes them into account. Is tactful and diplomatic when dealing with people, treating them with dignity and respect at all times. Understands and is sensitive to social, cultural and racial differences</w:t>
      </w:r>
    </w:p>
    <w:p w14:paraId="519EFA0C" w14:textId="77777777" w:rsidR="006B096D" w:rsidRDefault="006B096D" w:rsidP="006B096D">
      <w:pPr>
        <w:ind w:right="-427"/>
        <w:rPr>
          <w:sz w:val="22"/>
        </w:rPr>
      </w:pPr>
    </w:p>
    <w:p w14:paraId="5AEB7E31" w14:textId="15F971B1" w:rsidR="006B096D" w:rsidRDefault="006B096D" w:rsidP="006B096D">
      <w:pPr>
        <w:ind w:right="-427"/>
        <w:rPr>
          <w:rFonts w:ascii="Arial" w:hAnsi="Arial"/>
          <w:b/>
          <w:color w:val="000000"/>
          <w:sz w:val="22"/>
          <w:u w:val="single"/>
        </w:rPr>
      </w:pPr>
      <w:r>
        <w:rPr>
          <w:rFonts w:ascii="Arial" w:hAnsi="Arial"/>
          <w:b/>
          <w:color w:val="000000"/>
          <w:sz w:val="22"/>
          <w:u w:val="single"/>
        </w:rPr>
        <w:t>Team</w:t>
      </w:r>
      <w:r w:rsidR="00D14B81">
        <w:rPr>
          <w:rFonts w:ascii="Arial" w:hAnsi="Arial"/>
          <w:b/>
          <w:color w:val="000000"/>
          <w:sz w:val="22"/>
          <w:u w:val="single"/>
        </w:rPr>
        <w:t xml:space="preserve"> </w:t>
      </w:r>
      <w:r>
        <w:rPr>
          <w:rFonts w:ascii="Arial" w:hAnsi="Arial"/>
          <w:b/>
          <w:color w:val="000000"/>
          <w:sz w:val="22"/>
          <w:u w:val="single"/>
        </w:rPr>
        <w:t xml:space="preserve">working </w:t>
      </w:r>
    </w:p>
    <w:p w14:paraId="175503DB" w14:textId="77777777" w:rsidR="006B096D" w:rsidRDefault="006B096D" w:rsidP="006B096D">
      <w:pPr>
        <w:ind w:right="-427"/>
        <w:rPr>
          <w:sz w:val="22"/>
        </w:rPr>
      </w:pPr>
      <w:r>
        <w:rPr>
          <w:rFonts w:ascii="Arial" w:hAnsi="Arial"/>
          <w:b/>
          <w:color w:val="000000"/>
          <w:sz w:val="22"/>
          <w:u w:val="single"/>
        </w:rPr>
        <w:t>B</w:t>
      </w:r>
      <w:r>
        <w:rPr>
          <w:rFonts w:ascii="Arial" w:hAnsi="Arial"/>
          <w:b/>
          <w:color w:val="000000"/>
          <w:sz w:val="22"/>
        </w:rPr>
        <w:t xml:space="preserve"> </w:t>
      </w:r>
      <w:r>
        <w:rPr>
          <w:rFonts w:ascii="Arial" w:hAnsi="Arial"/>
          <w:sz w:val="22"/>
        </w:rPr>
        <w:t>Sets up teams or working groups, and involves them in achieving goals. Develops good relationships and co-operation within the team, and removes barriers. Supports team members when necessary.</w:t>
      </w:r>
    </w:p>
    <w:p w14:paraId="3381AB2C" w14:textId="77777777" w:rsidR="006B096D" w:rsidRDefault="006B096D" w:rsidP="006B096D">
      <w:pPr>
        <w:ind w:right="-427"/>
        <w:rPr>
          <w:sz w:val="22"/>
        </w:rPr>
      </w:pPr>
    </w:p>
    <w:p w14:paraId="10907CD2" w14:textId="77777777" w:rsidR="006B096D" w:rsidRDefault="006B096D" w:rsidP="006B096D">
      <w:pPr>
        <w:ind w:right="-427"/>
        <w:rPr>
          <w:rFonts w:ascii="Arial" w:hAnsi="Arial"/>
          <w:b/>
          <w:color w:val="000000"/>
          <w:sz w:val="22"/>
          <w:u w:val="single"/>
        </w:rPr>
      </w:pPr>
      <w:r>
        <w:rPr>
          <w:rFonts w:ascii="Arial" w:hAnsi="Arial"/>
          <w:b/>
          <w:color w:val="000000"/>
          <w:sz w:val="22"/>
          <w:u w:val="single"/>
        </w:rPr>
        <w:t xml:space="preserve">Community and customer focus </w:t>
      </w:r>
    </w:p>
    <w:p w14:paraId="121142DB" w14:textId="77777777" w:rsidR="006B096D" w:rsidRDefault="006B096D" w:rsidP="006B096D">
      <w:pPr>
        <w:ind w:right="-427"/>
        <w:rPr>
          <w:sz w:val="22"/>
        </w:rPr>
      </w:pPr>
      <w:r>
        <w:rPr>
          <w:rFonts w:ascii="Arial" w:hAnsi="Arial"/>
          <w:b/>
          <w:color w:val="000000"/>
          <w:sz w:val="22"/>
          <w:u w:val="single"/>
        </w:rPr>
        <w:t>C</w:t>
      </w:r>
      <w:r>
        <w:rPr>
          <w:rFonts w:ascii="Arial" w:hAnsi="Arial"/>
          <w:b/>
          <w:color w:val="000000"/>
          <w:sz w:val="22"/>
        </w:rPr>
        <w:t xml:space="preserve"> </w:t>
      </w:r>
      <w:r>
        <w:rPr>
          <w:rFonts w:ascii="Arial" w:hAnsi="Arial"/>
          <w:sz w:val="22"/>
        </w:rPr>
        <w:t>Provides a high level of service to customers. Maintains contact with customers, works out what they need and responds to them.</w:t>
      </w:r>
    </w:p>
    <w:p w14:paraId="3B3E98BC" w14:textId="77777777" w:rsidR="006B096D" w:rsidRDefault="006B096D" w:rsidP="006B096D">
      <w:pPr>
        <w:ind w:right="-427"/>
        <w:rPr>
          <w:sz w:val="22"/>
        </w:rPr>
      </w:pPr>
    </w:p>
    <w:p w14:paraId="6B764195" w14:textId="77777777" w:rsidR="006B096D" w:rsidRDefault="006B096D" w:rsidP="006B096D">
      <w:pPr>
        <w:ind w:right="-427"/>
        <w:rPr>
          <w:rFonts w:ascii="Arial" w:hAnsi="Arial"/>
          <w:b/>
          <w:color w:val="000000"/>
          <w:sz w:val="22"/>
          <w:u w:val="single"/>
        </w:rPr>
      </w:pPr>
      <w:r>
        <w:rPr>
          <w:rFonts w:ascii="Arial" w:hAnsi="Arial"/>
          <w:b/>
          <w:color w:val="000000"/>
          <w:sz w:val="22"/>
          <w:u w:val="single"/>
        </w:rPr>
        <w:t xml:space="preserve">Effective communication </w:t>
      </w:r>
    </w:p>
    <w:p w14:paraId="32BED070" w14:textId="77777777" w:rsidR="006B096D" w:rsidRDefault="006B096D" w:rsidP="006B096D">
      <w:pPr>
        <w:ind w:right="-427"/>
        <w:rPr>
          <w:rFonts w:ascii="Arial" w:hAnsi="Arial"/>
          <w:sz w:val="22"/>
        </w:rPr>
      </w:pPr>
      <w:r>
        <w:rPr>
          <w:rFonts w:ascii="Arial" w:hAnsi="Arial"/>
          <w:b/>
          <w:color w:val="000000"/>
          <w:sz w:val="22"/>
          <w:u w:val="single"/>
        </w:rPr>
        <w:t>B</w:t>
      </w:r>
      <w:r>
        <w:rPr>
          <w:rFonts w:ascii="Arial" w:hAnsi="Arial"/>
          <w:b/>
          <w:color w:val="000000"/>
          <w:sz w:val="22"/>
        </w:rPr>
        <w:t xml:space="preserve"> </w:t>
      </w:r>
      <w:r>
        <w:rPr>
          <w:rFonts w:ascii="Arial" w:hAnsi="Arial"/>
          <w:sz w:val="22"/>
        </w:rPr>
        <w:t>Communicates all needs, instructions and decisions clearly. Adapts the style of communication to meet the needs of the audience. Checks for understanding.</w:t>
      </w:r>
    </w:p>
    <w:p w14:paraId="5D4F3453" w14:textId="77777777" w:rsidR="006B096D" w:rsidRDefault="006B096D" w:rsidP="006B096D">
      <w:pPr>
        <w:pStyle w:val="Heading2"/>
        <w:ind w:right="-427"/>
        <w:rPr>
          <w:rFonts w:ascii="Arial" w:hAnsi="Arial"/>
          <w:caps w:val="0"/>
          <w:sz w:val="22"/>
        </w:rPr>
      </w:pPr>
    </w:p>
    <w:p w14:paraId="4297339C" w14:textId="77777777" w:rsidR="006B096D" w:rsidRDefault="006B096D" w:rsidP="006B096D">
      <w:pPr>
        <w:pStyle w:val="Heading2"/>
        <w:ind w:right="-427"/>
        <w:rPr>
          <w:rFonts w:ascii="Arial" w:hAnsi="Arial"/>
          <w:caps w:val="0"/>
          <w:sz w:val="22"/>
        </w:rPr>
      </w:pPr>
    </w:p>
    <w:p w14:paraId="3DA3D13F" w14:textId="77777777" w:rsidR="006B096D" w:rsidRDefault="006B096D" w:rsidP="006B096D">
      <w:pPr>
        <w:pStyle w:val="Heading2"/>
        <w:ind w:right="-427"/>
        <w:rPr>
          <w:rFonts w:ascii="Arial" w:hAnsi="Arial"/>
          <w:caps w:val="0"/>
          <w:sz w:val="22"/>
        </w:rPr>
      </w:pPr>
      <w:r>
        <w:rPr>
          <w:rFonts w:ascii="Arial" w:hAnsi="Arial"/>
          <w:caps w:val="0"/>
          <w:sz w:val="22"/>
        </w:rPr>
        <w:t>ACHIEVING RESULTS</w:t>
      </w:r>
    </w:p>
    <w:p w14:paraId="509F351A" w14:textId="77777777" w:rsidR="006B096D" w:rsidRDefault="006B096D" w:rsidP="006B096D">
      <w:pPr>
        <w:ind w:right="-427"/>
        <w:rPr>
          <w:sz w:val="22"/>
        </w:rPr>
      </w:pPr>
    </w:p>
    <w:p w14:paraId="06C510C6" w14:textId="77777777" w:rsidR="006B096D" w:rsidRDefault="006B096D" w:rsidP="006B096D">
      <w:pPr>
        <w:ind w:right="-427"/>
        <w:rPr>
          <w:rFonts w:ascii="Arial" w:hAnsi="Arial"/>
          <w:b/>
          <w:color w:val="000000"/>
          <w:sz w:val="22"/>
          <w:u w:val="single"/>
        </w:rPr>
      </w:pPr>
      <w:r>
        <w:rPr>
          <w:rFonts w:ascii="Arial" w:hAnsi="Arial"/>
          <w:b/>
          <w:color w:val="000000"/>
          <w:sz w:val="22"/>
          <w:u w:val="single"/>
        </w:rPr>
        <w:t xml:space="preserve">Problem solving </w:t>
      </w:r>
    </w:p>
    <w:p w14:paraId="512125BD" w14:textId="77777777" w:rsidR="006B096D" w:rsidRDefault="006B096D" w:rsidP="006B096D">
      <w:pPr>
        <w:ind w:right="-427"/>
        <w:rPr>
          <w:sz w:val="22"/>
        </w:rPr>
      </w:pPr>
      <w:r>
        <w:rPr>
          <w:rFonts w:ascii="Arial" w:hAnsi="Arial"/>
          <w:b/>
          <w:color w:val="000000"/>
          <w:sz w:val="22"/>
          <w:u w:val="single"/>
        </w:rPr>
        <w:t>B</w:t>
      </w:r>
      <w:r>
        <w:rPr>
          <w:rFonts w:ascii="Arial" w:hAnsi="Arial"/>
          <w:b/>
          <w:color w:val="000000"/>
          <w:sz w:val="22"/>
        </w:rPr>
        <w:t xml:space="preserve"> </w:t>
      </w:r>
      <w:r>
        <w:rPr>
          <w:rFonts w:ascii="Arial" w:hAnsi="Arial"/>
          <w:sz w:val="22"/>
        </w:rPr>
        <w:t>Gathers information from a range of sources to understand situations, making sure it is reliable and accurate. Analyses information to identify important issues and problems. Identifies risks and considers alternative courses of action to make good decisions.</w:t>
      </w:r>
    </w:p>
    <w:p w14:paraId="7FB1AB22" w14:textId="77777777" w:rsidR="006B096D" w:rsidRDefault="006B096D" w:rsidP="006B096D">
      <w:pPr>
        <w:ind w:right="-427"/>
        <w:rPr>
          <w:rFonts w:ascii="Arial" w:hAnsi="Arial"/>
          <w:sz w:val="22"/>
        </w:rPr>
      </w:pPr>
    </w:p>
    <w:p w14:paraId="5DFF31A2" w14:textId="77777777" w:rsidR="006B096D" w:rsidRDefault="006B096D" w:rsidP="006B096D">
      <w:pPr>
        <w:ind w:right="-427"/>
        <w:rPr>
          <w:rFonts w:ascii="Arial" w:hAnsi="Arial"/>
          <w:sz w:val="22"/>
        </w:rPr>
      </w:pPr>
      <w:r>
        <w:rPr>
          <w:rFonts w:ascii="Arial" w:hAnsi="Arial"/>
          <w:b/>
          <w:color w:val="000000"/>
          <w:sz w:val="22"/>
          <w:u w:val="single"/>
        </w:rPr>
        <w:t xml:space="preserve">Planning and organising </w:t>
      </w:r>
    </w:p>
    <w:p w14:paraId="221FFE7A" w14:textId="77777777" w:rsidR="006B096D" w:rsidRDefault="006B096D" w:rsidP="006B096D">
      <w:pPr>
        <w:ind w:right="-427"/>
        <w:rPr>
          <w:rFonts w:ascii="Arial" w:hAnsi="Arial"/>
          <w:sz w:val="22"/>
        </w:rPr>
      </w:pPr>
      <w:r>
        <w:rPr>
          <w:rFonts w:ascii="Arial" w:hAnsi="Arial"/>
          <w:b/>
          <w:sz w:val="22"/>
          <w:u w:val="single"/>
        </w:rPr>
        <w:t>C</w:t>
      </w:r>
      <w:r>
        <w:rPr>
          <w:rFonts w:ascii="Arial" w:hAnsi="Arial"/>
          <w:b/>
          <w:sz w:val="22"/>
        </w:rPr>
        <w:t xml:space="preserve"> </w:t>
      </w:r>
      <w:r>
        <w:rPr>
          <w:rFonts w:ascii="Arial" w:hAnsi="Arial"/>
          <w:sz w:val="22"/>
        </w:rPr>
        <w:t>Plans and carries out activities in an orderly and well-structured way. Prioritises tasks, uses time in the best possible way, and works within appropriate policy and procedures</w:t>
      </w:r>
    </w:p>
    <w:p w14:paraId="40725401" w14:textId="77777777" w:rsidR="006B096D" w:rsidRDefault="006B096D" w:rsidP="006B096D">
      <w:pPr>
        <w:ind w:right="-427"/>
        <w:rPr>
          <w:rFonts w:ascii="Arial" w:hAnsi="Arial"/>
          <w:sz w:val="22"/>
        </w:rPr>
      </w:pPr>
    </w:p>
    <w:p w14:paraId="7D0D815A" w14:textId="77777777" w:rsidR="006B096D" w:rsidRDefault="006B096D" w:rsidP="006B096D">
      <w:pPr>
        <w:ind w:right="-427"/>
        <w:rPr>
          <w:rFonts w:ascii="Arial" w:hAnsi="Arial"/>
          <w:sz w:val="22"/>
        </w:rPr>
      </w:pPr>
      <w:r>
        <w:rPr>
          <w:rFonts w:ascii="Arial" w:hAnsi="Arial"/>
          <w:b/>
          <w:color w:val="000000"/>
          <w:sz w:val="22"/>
          <w:u w:val="single"/>
        </w:rPr>
        <w:t xml:space="preserve">Personal responsibility </w:t>
      </w:r>
    </w:p>
    <w:p w14:paraId="0A28557B" w14:textId="77777777" w:rsidR="006B096D" w:rsidRDefault="006B096D" w:rsidP="006B096D">
      <w:pPr>
        <w:ind w:right="-427"/>
        <w:rPr>
          <w:rFonts w:ascii="Arial" w:hAnsi="Arial"/>
          <w:sz w:val="22"/>
        </w:rPr>
      </w:pPr>
      <w:r>
        <w:rPr>
          <w:rFonts w:ascii="Arial" w:hAnsi="Arial"/>
          <w:b/>
          <w:color w:val="000000"/>
          <w:sz w:val="22"/>
          <w:u w:val="single"/>
        </w:rPr>
        <w:t>B</w:t>
      </w:r>
      <w:r>
        <w:rPr>
          <w:rFonts w:ascii="Arial" w:hAnsi="Arial"/>
          <w:b/>
          <w:color w:val="000000"/>
          <w:sz w:val="22"/>
        </w:rPr>
        <w:t xml:space="preserve"> </w:t>
      </w:r>
      <w:r>
        <w:rPr>
          <w:rFonts w:ascii="Arial" w:hAnsi="Arial"/>
          <w:sz w:val="22"/>
        </w:rPr>
        <w:t>Takes personal responsibility for own actions and for sorting out issues or problems that arise. Is focused on achieving results to required standards and developing skills and knowledge.</w:t>
      </w:r>
    </w:p>
    <w:p w14:paraId="486405DB" w14:textId="77777777" w:rsidR="006B096D" w:rsidRDefault="006B096D" w:rsidP="006B096D">
      <w:pPr>
        <w:ind w:right="-427"/>
        <w:rPr>
          <w:rFonts w:ascii="Arial" w:hAnsi="Arial"/>
          <w:sz w:val="22"/>
        </w:rPr>
      </w:pPr>
    </w:p>
    <w:p w14:paraId="404188E9" w14:textId="77777777" w:rsidR="006B096D" w:rsidRDefault="006B096D" w:rsidP="006B096D">
      <w:pPr>
        <w:ind w:right="-427"/>
        <w:jc w:val="left"/>
        <w:rPr>
          <w:rFonts w:ascii="Arial" w:hAnsi="Arial"/>
          <w:sz w:val="22"/>
        </w:rPr>
      </w:pPr>
      <w:r>
        <w:rPr>
          <w:rFonts w:ascii="Arial" w:hAnsi="Arial"/>
          <w:b/>
          <w:sz w:val="22"/>
          <w:u w:val="single"/>
        </w:rPr>
        <w:t xml:space="preserve">Resilience </w:t>
      </w:r>
    </w:p>
    <w:p w14:paraId="2D2E3121" w14:textId="77777777" w:rsidR="006B096D" w:rsidRDefault="006B096D" w:rsidP="006B096D">
      <w:pPr>
        <w:ind w:right="-427"/>
        <w:rPr>
          <w:sz w:val="22"/>
        </w:rPr>
      </w:pPr>
      <w:r>
        <w:rPr>
          <w:rFonts w:ascii="Arial" w:hAnsi="Arial"/>
          <w:b/>
          <w:sz w:val="22"/>
          <w:u w:val="single"/>
        </w:rPr>
        <w:t>B</w:t>
      </w:r>
      <w:r>
        <w:rPr>
          <w:rFonts w:ascii="Arial" w:hAnsi="Arial"/>
          <w:b/>
          <w:sz w:val="22"/>
        </w:rPr>
        <w:t xml:space="preserve"> </w:t>
      </w:r>
      <w:r>
        <w:rPr>
          <w:rFonts w:ascii="Arial" w:hAnsi="Arial"/>
          <w:sz w:val="22"/>
        </w:rPr>
        <w:t>Shows confidence to perform own role without unnecessary support in normal circumstances. Acts in an appropriate way and controls emotions.</w:t>
      </w:r>
      <w:r w:rsidDel="00FB1971">
        <w:rPr>
          <w:rFonts w:ascii="Arial" w:hAnsi="Arial"/>
          <w:b/>
          <w:sz w:val="22"/>
        </w:rPr>
        <w:t xml:space="preserve"> </w:t>
      </w:r>
    </w:p>
    <w:p w14:paraId="0C9134C2" w14:textId="77777777" w:rsidR="006B096D" w:rsidRDefault="006B096D" w:rsidP="006B096D">
      <w:pPr>
        <w:rPr>
          <w:sz w:val="22"/>
        </w:rPr>
      </w:pPr>
    </w:p>
    <w:p w14:paraId="5C164B0E" w14:textId="77777777" w:rsidR="004A583D" w:rsidRDefault="004A583D">
      <w:pPr>
        <w:ind w:right="-427"/>
        <w:rPr>
          <w:sz w:val="22"/>
        </w:rPr>
      </w:pPr>
    </w:p>
    <w:sectPr w:rsidR="004A583D" w:rsidSect="00E43203">
      <w:pgSz w:w="11906" w:h="16838" w:code="9"/>
      <w:pgMar w:top="1191" w:right="1191" w:bottom="1191" w:left="119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271CB" w14:textId="77777777" w:rsidR="00D8193E" w:rsidRDefault="00D8193E">
      <w:r>
        <w:separator/>
      </w:r>
    </w:p>
  </w:endnote>
  <w:endnote w:type="continuationSeparator" w:id="0">
    <w:p w14:paraId="50085572" w14:textId="77777777" w:rsidR="00D8193E" w:rsidRDefault="00D81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Arial Narro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55766" w14:textId="77777777" w:rsidR="005E24FB" w:rsidRDefault="005E24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54BD4" w14:textId="1379351C" w:rsidR="004A583D" w:rsidRPr="00DD75DA" w:rsidRDefault="00DD75DA" w:rsidP="00DD75DA">
    <w:pPr>
      <w:pStyle w:val="Footer"/>
    </w:pPr>
    <w:r>
      <w:rPr>
        <w:rFonts w:ascii="Arial" w:hAnsi="Arial"/>
        <w:sz w:val="18"/>
      </w:rPr>
      <w:t xml:space="preserve">Version: </w:t>
    </w:r>
    <w:r w:rsidR="00D14B81">
      <w:rPr>
        <w:rFonts w:ascii="Arial" w:hAnsi="Arial"/>
        <w:sz w:val="18"/>
      </w:rPr>
      <w:t>2</w:t>
    </w:r>
    <w:r>
      <w:rPr>
        <w:rFonts w:ascii="Arial" w:hAnsi="Arial"/>
        <w:sz w:val="18"/>
      </w:rPr>
      <w:t>.0</w:t>
    </w:r>
    <w:r>
      <w:rPr>
        <w:rFonts w:ascii="Arial" w:hAnsi="Arial"/>
        <w:sz w:val="18"/>
      </w:rPr>
      <w:tab/>
    </w:r>
    <w:r>
      <w:rPr>
        <w:rFonts w:ascii="Arial" w:hAnsi="Arial"/>
        <w:sz w:val="18"/>
      </w:rPr>
      <w:tab/>
      <w:t xml:space="preserve">Date: </w:t>
    </w:r>
    <w:r w:rsidR="005E24FB">
      <w:rPr>
        <w:rFonts w:ascii="Arial" w:hAnsi="Arial"/>
        <w:sz w:val="18"/>
      </w:rPr>
      <w:t>01</w:t>
    </w:r>
    <w:r w:rsidR="00D14B81">
      <w:rPr>
        <w:rFonts w:ascii="Arial" w:hAnsi="Arial"/>
        <w:sz w:val="18"/>
      </w:rPr>
      <w:t xml:space="preserve"> </w:t>
    </w:r>
    <w:r w:rsidR="005E24FB">
      <w:rPr>
        <w:rFonts w:ascii="Arial" w:hAnsi="Arial"/>
        <w:sz w:val="18"/>
      </w:rPr>
      <w:t>September</w:t>
    </w:r>
    <w:r w:rsidR="00D14B81">
      <w:rPr>
        <w:rFonts w:ascii="Arial" w:hAnsi="Arial"/>
        <w:sz w:val="18"/>
      </w:rPr>
      <w:t xml:space="preserve">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81EB6" w14:textId="77777777" w:rsidR="005E24FB" w:rsidRDefault="005E24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1442E" w14:textId="77777777" w:rsidR="00D8193E" w:rsidRDefault="00D8193E">
      <w:r>
        <w:separator/>
      </w:r>
    </w:p>
  </w:footnote>
  <w:footnote w:type="continuationSeparator" w:id="0">
    <w:p w14:paraId="37014B83" w14:textId="77777777" w:rsidR="00D8193E" w:rsidRDefault="00D81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8287B" w14:textId="77777777" w:rsidR="005E24FB" w:rsidRDefault="005E24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811E2" w14:textId="77777777" w:rsidR="005E24FB" w:rsidRDefault="005E24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A1CAD" w14:textId="77777777" w:rsidR="005E24FB" w:rsidRDefault="005E24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28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E756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1278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AF13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D03E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DC6B59"/>
    <w:multiLevelType w:val="singleLevel"/>
    <w:tmpl w:val="08090001"/>
    <w:lvl w:ilvl="0">
      <w:start w:val="3"/>
      <w:numFmt w:val="bullet"/>
      <w:lvlText w:val=""/>
      <w:lvlJc w:val="left"/>
      <w:pPr>
        <w:tabs>
          <w:tab w:val="num" w:pos="360"/>
        </w:tabs>
        <w:ind w:left="360" w:hanging="360"/>
      </w:pPr>
      <w:rPr>
        <w:rFonts w:ascii="Symbol" w:hAnsi="Symbol" w:hint="default"/>
      </w:rPr>
    </w:lvl>
  </w:abstractNum>
  <w:abstractNum w:abstractNumId="6" w15:restartNumberingAfterBreak="0">
    <w:nsid w:val="21643FA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2275F2E"/>
    <w:multiLevelType w:val="hybridMultilevel"/>
    <w:tmpl w:val="78C6A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1A31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B7D1AE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DF49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123386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23E31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31160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98F62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E4D4D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1E115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1EE177D"/>
    <w:multiLevelType w:val="hybridMultilevel"/>
    <w:tmpl w:val="94061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3F835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76E0C0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7D212A5"/>
    <w:multiLevelType w:val="hybridMultilevel"/>
    <w:tmpl w:val="0E264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B97371C"/>
    <w:multiLevelType w:val="singleLevel"/>
    <w:tmpl w:val="F5846C52"/>
    <w:lvl w:ilvl="0">
      <w:start w:val="1"/>
      <w:numFmt w:val="lowerLetter"/>
      <w:lvlText w:val="%1)"/>
      <w:lvlJc w:val="left"/>
      <w:pPr>
        <w:tabs>
          <w:tab w:val="num" w:pos="1080"/>
        </w:tabs>
        <w:ind w:left="1080" w:hanging="360"/>
      </w:pPr>
      <w:rPr>
        <w:rFonts w:hint="default"/>
      </w:rPr>
    </w:lvl>
  </w:abstractNum>
  <w:abstractNum w:abstractNumId="22" w15:restartNumberingAfterBreak="0">
    <w:nsid w:val="53D02C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49238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4FC02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4FC22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B145C22"/>
    <w:multiLevelType w:val="hybridMultilevel"/>
    <w:tmpl w:val="B9D4A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5D0C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E5D52B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7586AA9"/>
    <w:multiLevelType w:val="hybridMultilevel"/>
    <w:tmpl w:val="F182D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83874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C7644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E3A6DC4"/>
    <w:multiLevelType w:val="singleLevel"/>
    <w:tmpl w:val="A5B216D8"/>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F0260F6"/>
    <w:multiLevelType w:val="hybridMultilevel"/>
    <w:tmpl w:val="6DC23980"/>
    <w:lvl w:ilvl="0" w:tplc="A5F8C66A">
      <w:numFmt w:val="bullet"/>
      <w:lvlText w:val="-"/>
      <w:lvlJc w:val="left"/>
      <w:pPr>
        <w:ind w:left="706" w:hanging="360"/>
      </w:pPr>
      <w:rPr>
        <w:rFonts w:ascii="Arial" w:eastAsia="Times New Roman" w:hAnsi="Arial" w:cs="Arial" w:hint="default"/>
      </w:rPr>
    </w:lvl>
    <w:lvl w:ilvl="1" w:tplc="08090003" w:tentative="1">
      <w:start w:val="1"/>
      <w:numFmt w:val="bullet"/>
      <w:lvlText w:val="o"/>
      <w:lvlJc w:val="left"/>
      <w:pPr>
        <w:ind w:left="1426" w:hanging="360"/>
      </w:pPr>
      <w:rPr>
        <w:rFonts w:ascii="Courier New" w:hAnsi="Courier New" w:cs="Courier New" w:hint="default"/>
      </w:rPr>
    </w:lvl>
    <w:lvl w:ilvl="2" w:tplc="08090005" w:tentative="1">
      <w:start w:val="1"/>
      <w:numFmt w:val="bullet"/>
      <w:lvlText w:val=""/>
      <w:lvlJc w:val="left"/>
      <w:pPr>
        <w:ind w:left="2146" w:hanging="360"/>
      </w:pPr>
      <w:rPr>
        <w:rFonts w:ascii="Wingdings" w:hAnsi="Wingdings" w:hint="default"/>
      </w:rPr>
    </w:lvl>
    <w:lvl w:ilvl="3" w:tplc="08090001" w:tentative="1">
      <w:start w:val="1"/>
      <w:numFmt w:val="bullet"/>
      <w:lvlText w:val=""/>
      <w:lvlJc w:val="left"/>
      <w:pPr>
        <w:ind w:left="2866" w:hanging="360"/>
      </w:pPr>
      <w:rPr>
        <w:rFonts w:ascii="Symbol" w:hAnsi="Symbol" w:hint="default"/>
      </w:rPr>
    </w:lvl>
    <w:lvl w:ilvl="4" w:tplc="08090003" w:tentative="1">
      <w:start w:val="1"/>
      <w:numFmt w:val="bullet"/>
      <w:lvlText w:val="o"/>
      <w:lvlJc w:val="left"/>
      <w:pPr>
        <w:ind w:left="3586" w:hanging="360"/>
      </w:pPr>
      <w:rPr>
        <w:rFonts w:ascii="Courier New" w:hAnsi="Courier New" w:cs="Courier New" w:hint="default"/>
      </w:rPr>
    </w:lvl>
    <w:lvl w:ilvl="5" w:tplc="08090005" w:tentative="1">
      <w:start w:val="1"/>
      <w:numFmt w:val="bullet"/>
      <w:lvlText w:val=""/>
      <w:lvlJc w:val="left"/>
      <w:pPr>
        <w:ind w:left="4306" w:hanging="360"/>
      </w:pPr>
      <w:rPr>
        <w:rFonts w:ascii="Wingdings" w:hAnsi="Wingdings" w:hint="default"/>
      </w:rPr>
    </w:lvl>
    <w:lvl w:ilvl="6" w:tplc="08090001" w:tentative="1">
      <w:start w:val="1"/>
      <w:numFmt w:val="bullet"/>
      <w:lvlText w:val=""/>
      <w:lvlJc w:val="left"/>
      <w:pPr>
        <w:ind w:left="5026" w:hanging="360"/>
      </w:pPr>
      <w:rPr>
        <w:rFonts w:ascii="Symbol" w:hAnsi="Symbol" w:hint="default"/>
      </w:rPr>
    </w:lvl>
    <w:lvl w:ilvl="7" w:tplc="08090003" w:tentative="1">
      <w:start w:val="1"/>
      <w:numFmt w:val="bullet"/>
      <w:lvlText w:val="o"/>
      <w:lvlJc w:val="left"/>
      <w:pPr>
        <w:ind w:left="5746" w:hanging="360"/>
      </w:pPr>
      <w:rPr>
        <w:rFonts w:ascii="Courier New" w:hAnsi="Courier New" w:cs="Courier New" w:hint="default"/>
      </w:rPr>
    </w:lvl>
    <w:lvl w:ilvl="8" w:tplc="08090005" w:tentative="1">
      <w:start w:val="1"/>
      <w:numFmt w:val="bullet"/>
      <w:lvlText w:val=""/>
      <w:lvlJc w:val="left"/>
      <w:pPr>
        <w:ind w:left="6466" w:hanging="360"/>
      </w:pPr>
      <w:rPr>
        <w:rFonts w:ascii="Wingdings" w:hAnsi="Wingdings" w:hint="default"/>
      </w:rPr>
    </w:lvl>
  </w:abstractNum>
  <w:abstractNum w:abstractNumId="34" w15:restartNumberingAfterBreak="0">
    <w:nsid w:val="6FF67A6B"/>
    <w:multiLevelType w:val="hybridMultilevel"/>
    <w:tmpl w:val="6EFE7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6457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3AF4E3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60C7B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C6A40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FA10796"/>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4"/>
  </w:num>
  <w:num w:numId="2">
    <w:abstractNumId w:val="14"/>
  </w:num>
  <w:num w:numId="3">
    <w:abstractNumId w:val="11"/>
  </w:num>
  <w:num w:numId="4">
    <w:abstractNumId w:val="35"/>
  </w:num>
  <w:num w:numId="5">
    <w:abstractNumId w:val="25"/>
  </w:num>
  <w:num w:numId="6">
    <w:abstractNumId w:val="39"/>
  </w:num>
  <w:num w:numId="7">
    <w:abstractNumId w:val="16"/>
  </w:num>
  <w:num w:numId="8">
    <w:abstractNumId w:val="3"/>
  </w:num>
  <w:num w:numId="9">
    <w:abstractNumId w:val="27"/>
  </w:num>
  <w:num w:numId="10">
    <w:abstractNumId w:val="31"/>
  </w:num>
  <w:num w:numId="11">
    <w:abstractNumId w:val="37"/>
  </w:num>
  <w:num w:numId="12">
    <w:abstractNumId w:val="21"/>
  </w:num>
  <w:num w:numId="13">
    <w:abstractNumId w:val="23"/>
  </w:num>
  <w:num w:numId="14">
    <w:abstractNumId w:val="15"/>
  </w:num>
  <w:num w:numId="15">
    <w:abstractNumId w:val="9"/>
  </w:num>
  <w:num w:numId="16">
    <w:abstractNumId w:val="38"/>
  </w:num>
  <w:num w:numId="17">
    <w:abstractNumId w:val="1"/>
  </w:num>
  <w:num w:numId="18">
    <w:abstractNumId w:val="6"/>
  </w:num>
  <w:num w:numId="19">
    <w:abstractNumId w:val="2"/>
  </w:num>
  <w:num w:numId="20">
    <w:abstractNumId w:val="18"/>
  </w:num>
  <w:num w:numId="21">
    <w:abstractNumId w:val="19"/>
  </w:num>
  <w:num w:numId="22">
    <w:abstractNumId w:val="8"/>
  </w:num>
  <w:num w:numId="23">
    <w:abstractNumId w:val="4"/>
  </w:num>
  <w:num w:numId="24">
    <w:abstractNumId w:val="10"/>
  </w:num>
  <w:num w:numId="25">
    <w:abstractNumId w:val="22"/>
  </w:num>
  <w:num w:numId="26">
    <w:abstractNumId w:val="17"/>
  </w:num>
  <w:num w:numId="27">
    <w:abstractNumId w:val="12"/>
  </w:num>
  <w:num w:numId="28">
    <w:abstractNumId w:val="29"/>
  </w:num>
  <w:num w:numId="29">
    <w:abstractNumId w:val="36"/>
  </w:num>
  <w:num w:numId="30">
    <w:abstractNumId w:val="7"/>
  </w:num>
  <w:num w:numId="31">
    <w:abstractNumId w:val="20"/>
  </w:num>
  <w:num w:numId="32">
    <w:abstractNumId w:val="13"/>
  </w:num>
  <w:num w:numId="33">
    <w:abstractNumId w:val="26"/>
  </w:num>
  <w:num w:numId="34">
    <w:abstractNumId w:val="33"/>
  </w:num>
  <w:num w:numId="35">
    <w:abstractNumId w:val="5"/>
  </w:num>
  <w:num w:numId="36">
    <w:abstractNumId w:val="0"/>
  </w:num>
  <w:num w:numId="37">
    <w:abstractNumId w:val="32"/>
  </w:num>
  <w:num w:numId="38">
    <w:abstractNumId w:val="28"/>
  </w:num>
  <w:num w:numId="39">
    <w:abstractNumId w:val="34"/>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609"/>
    <w:rsid w:val="00067270"/>
    <w:rsid w:val="000B1D36"/>
    <w:rsid w:val="000B55F4"/>
    <w:rsid w:val="000D0777"/>
    <w:rsid w:val="00124BFB"/>
    <w:rsid w:val="0016396C"/>
    <w:rsid w:val="002D14B0"/>
    <w:rsid w:val="0031453B"/>
    <w:rsid w:val="00322DB6"/>
    <w:rsid w:val="00325570"/>
    <w:rsid w:val="00325609"/>
    <w:rsid w:val="00392743"/>
    <w:rsid w:val="003D3C01"/>
    <w:rsid w:val="004A583D"/>
    <w:rsid w:val="00562BD8"/>
    <w:rsid w:val="00587150"/>
    <w:rsid w:val="005E24FB"/>
    <w:rsid w:val="005E3F66"/>
    <w:rsid w:val="00607EF3"/>
    <w:rsid w:val="006340DB"/>
    <w:rsid w:val="006B096D"/>
    <w:rsid w:val="006C3824"/>
    <w:rsid w:val="0070535D"/>
    <w:rsid w:val="00790CA8"/>
    <w:rsid w:val="007E7DBC"/>
    <w:rsid w:val="007F5025"/>
    <w:rsid w:val="0084183E"/>
    <w:rsid w:val="00A814BC"/>
    <w:rsid w:val="00AB0127"/>
    <w:rsid w:val="00B24924"/>
    <w:rsid w:val="00BC1255"/>
    <w:rsid w:val="00BF6F1E"/>
    <w:rsid w:val="00C03BD4"/>
    <w:rsid w:val="00C73268"/>
    <w:rsid w:val="00CA6CF9"/>
    <w:rsid w:val="00D10A99"/>
    <w:rsid w:val="00D14B81"/>
    <w:rsid w:val="00D30E40"/>
    <w:rsid w:val="00D8193E"/>
    <w:rsid w:val="00DA08BE"/>
    <w:rsid w:val="00DC3319"/>
    <w:rsid w:val="00DD75DA"/>
    <w:rsid w:val="00E00212"/>
    <w:rsid w:val="00E43203"/>
    <w:rsid w:val="00E64D40"/>
    <w:rsid w:val="00E87BCF"/>
    <w:rsid w:val="00F15889"/>
    <w:rsid w:val="00F200C5"/>
    <w:rsid w:val="00F62D28"/>
    <w:rsid w:val="00F70152"/>
    <w:rsid w:val="00F73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3152341"/>
  <w15:docId w15:val="{3A8046CB-8FA7-463D-9537-698827253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4BC"/>
    <w:pPr>
      <w:jc w:val="both"/>
    </w:pPr>
    <w:rPr>
      <w:sz w:val="24"/>
    </w:rPr>
  </w:style>
  <w:style w:type="paragraph" w:styleId="Heading1">
    <w:name w:val="heading 1"/>
    <w:basedOn w:val="Normal"/>
    <w:next w:val="Normal"/>
    <w:qFormat/>
    <w:rsid w:val="00A814BC"/>
    <w:pPr>
      <w:outlineLvl w:val="0"/>
    </w:pPr>
    <w:rPr>
      <w:b/>
      <w:caps/>
      <w:sz w:val="28"/>
    </w:rPr>
  </w:style>
  <w:style w:type="paragraph" w:styleId="Heading2">
    <w:name w:val="heading 2"/>
    <w:basedOn w:val="Normal"/>
    <w:next w:val="Normal"/>
    <w:qFormat/>
    <w:rsid w:val="00A814BC"/>
    <w:pPr>
      <w:outlineLvl w:val="1"/>
    </w:pPr>
    <w:rPr>
      <w:b/>
      <w:caps/>
    </w:rPr>
  </w:style>
  <w:style w:type="paragraph" w:styleId="Heading3">
    <w:name w:val="heading 3"/>
    <w:basedOn w:val="Normal"/>
    <w:next w:val="Normal"/>
    <w:qFormat/>
    <w:rsid w:val="00A814BC"/>
    <w:pPr>
      <w:outlineLvl w:val="2"/>
    </w:pPr>
    <w:rPr>
      <w:b/>
      <w:u w:val="single"/>
    </w:rPr>
  </w:style>
  <w:style w:type="paragraph" w:styleId="Heading4">
    <w:name w:val="heading 4"/>
    <w:basedOn w:val="Normal"/>
    <w:next w:val="Normal"/>
    <w:qFormat/>
    <w:rsid w:val="00A814BC"/>
    <w:pPr>
      <w:outlineLvl w:val="3"/>
    </w:pPr>
    <w:rPr>
      <w:u w:val="single"/>
    </w:rPr>
  </w:style>
  <w:style w:type="paragraph" w:styleId="Heading6">
    <w:name w:val="heading 6"/>
    <w:basedOn w:val="Normal"/>
    <w:next w:val="Normal"/>
    <w:qFormat/>
    <w:rsid w:val="00A814BC"/>
    <w:pPr>
      <w:keepNext/>
      <w:jc w:val="left"/>
      <w:outlineLvl w:val="5"/>
    </w:pPr>
    <w:rPr>
      <w:rFonts w:ascii="Arial" w:hAnsi="Arial"/>
      <w:b/>
      <w:sz w:val="22"/>
    </w:rPr>
  </w:style>
  <w:style w:type="paragraph" w:styleId="Heading7">
    <w:name w:val="heading 7"/>
    <w:basedOn w:val="Normal"/>
    <w:next w:val="Normal"/>
    <w:qFormat/>
    <w:rsid w:val="00A814BC"/>
    <w:pPr>
      <w:keepNext/>
      <w:jc w:val="left"/>
      <w:outlineLvl w:val="6"/>
    </w:pPr>
    <w:rPr>
      <w:rFonts w:ascii="Arial" w:hAnsi="Arial"/>
      <w:b/>
    </w:rPr>
  </w:style>
  <w:style w:type="paragraph" w:styleId="Heading8">
    <w:name w:val="heading 8"/>
    <w:basedOn w:val="Normal"/>
    <w:next w:val="Normal"/>
    <w:qFormat/>
    <w:rsid w:val="00A814BC"/>
    <w:pPr>
      <w:keepNext/>
      <w:jc w:val="left"/>
      <w:outlineLvl w:val="7"/>
    </w:pPr>
    <w:rPr>
      <w:sz w:val="28"/>
    </w:rPr>
  </w:style>
  <w:style w:type="paragraph" w:styleId="Heading9">
    <w:name w:val="heading 9"/>
    <w:basedOn w:val="Normal"/>
    <w:next w:val="Normal"/>
    <w:qFormat/>
    <w:rsid w:val="00A814BC"/>
    <w:pPr>
      <w:keepNext/>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814BC"/>
    <w:pPr>
      <w:jc w:val="center"/>
    </w:pPr>
    <w:rPr>
      <w:rFonts w:ascii="Arial" w:hAnsi="Arial"/>
      <w:sz w:val="28"/>
      <w:lang w:val="en-US"/>
    </w:rPr>
  </w:style>
  <w:style w:type="character" w:customStyle="1" w:styleId="tablesubtitle1">
    <w:name w:val="tablesubtitle1"/>
    <w:basedOn w:val="DefaultParagraphFont"/>
    <w:rsid w:val="00A814BC"/>
    <w:rPr>
      <w:rFonts w:ascii="Arial" w:hAnsi="Arial"/>
      <w:b/>
      <w:sz w:val="22"/>
    </w:rPr>
  </w:style>
  <w:style w:type="paragraph" w:styleId="Header">
    <w:name w:val="header"/>
    <w:basedOn w:val="Normal"/>
    <w:link w:val="HeaderChar"/>
    <w:semiHidden/>
    <w:rsid w:val="00A814BC"/>
    <w:pPr>
      <w:tabs>
        <w:tab w:val="center" w:pos="4153"/>
        <w:tab w:val="right" w:pos="8306"/>
      </w:tabs>
    </w:pPr>
  </w:style>
  <w:style w:type="paragraph" w:styleId="BodyText2">
    <w:name w:val="Body Text 2"/>
    <w:basedOn w:val="Normal"/>
    <w:semiHidden/>
    <w:rsid w:val="00A814BC"/>
    <w:rPr>
      <w:rFonts w:ascii="Arial" w:hAnsi="Arial"/>
      <w:i/>
      <w:snapToGrid w:val="0"/>
      <w:sz w:val="20"/>
      <w:lang w:eastAsia="en-US"/>
    </w:rPr>
  </w:style>
  <w:style w:type="paragraph" w:styleId="BodyText">
    <w:name w:val="Body Text"/>
    <w:basedOn w:val="Normal"/>
    <w:semiHidden/>
    <w:rsid w:val="00A814BC"/>
    <w:rPr>
      <w:rFonts w:ascii="Arial" w:hAnsi="Arial"/>
      <w:sz w:val="20"/>
    </w:rPr>
  </w:style>
  <w:style w:type="character" w:styleId="Hyperlink">
    <w:name w:val="Hyperlink"/>
    <w:basedOn w:val="DefaultParagraphFont"/>
    <w:semiHidden/>
    <w:rsid w:val="00A814BC"/>
    <w:rPr>
      <w:color w:val="0000FF"/>
      <w:u w:val="single"/>
    </w:rPr>
  </w:style>
  <w:style w:type="character" w:customStyle="1" w:styleId="pagetitletext">
    <w:name w:val="pagetitletext"/>
    <w:basedOn w:val="DefaultParagraphFont"/>
    <w:rsid w:val="00A814BC"/>
  </w:style>
  <w:style w:type="paragraph" w:styleId="BodyTextIndent">
    <w:name w:val="Body Text Indent"/>
    <w:basedOn w:val="Normal"/>
    <w:semiHidden/>
    <w:rsid w:val="00A814BC"/>
    <w:pPr>
      <w:ind w:left="720"/>
    </w:pPr>
    <w:rPr>
      <w:rFonts w:ascii="Arial" w:hAnsi="Arial"/>
      <w:sz w:val="20"/>
    </w:rPr>
  </w:style>
  <w:style w:type="paragraph" w:styleId="BodyText3">
    <w:name w:val="Body Text 3"/>
    <w:basedOn w:val="Normal"/>
    <w:semiHidden/>
    <w:rsid w:val="00A814BC"/>
    <w:pPr>
      <w:jc w:val="left"/>
    </w:pPr>
    <w:rPr>
      <w:rFonts w:ascii="Arial" w:hAnsi="Arial"/>
      <w:color w:val="000000"/>
      <w:sz w:val="22"/>
    </w:rPr>
  </w:style>
  <w:style w:type="paragraph" w:styleId="Footer">
    <w:name w:val="footer"/>
    <w:basedOn w:val="Normal"/>
    <w:semiHidden/>
    <w:rsid w:val="00A814BC"/>
    <w:pPr>
      <w:tabs>
        <w:tab w:val="center" w:pos="4153"/>
        <w:tab w:val="right" w:pos="8306"/>
      </w:tabs>
    </w:pPr>
  </w:style>
  <w:style w:type="paragraph" w:styleId="Subtitle">
    <w:name w:val="Subtitle"/>
    <w:basedOn w:val="Normal"/>
    <w:link w:val="SubtitleChar"/>
    <w:qFormat/>
    <w:rsid w:val="00E43203"/>
    <w:rPr>
      <w:rFonts w:ascii="Frutiger 45 Light" w:hAnsi="Frutiger 45 Light"/>
      <w:b/>
    </w:rPr>
  </w:style>
  <w:style w:type="character" w:customStyle="1" w:styleId="SubtitleChar">
    <w:name w:val="Subtitle Char"/>
    <w:basedOn w:val="DefaultParagraphFont"/>
    <w:link w:val="Subtitle"/>
    <w:rsid w:val="00E43203"/>
    <w:rPr>
      <w:rFonts w:ascii="Frutiger 45 Light" w:hAnsi="Frutiger 45 Light"/>
      <w:b/>
      <w:sz w:val="24"/>
    </w:rPr>
  </w:style>
  <w:style w:type="character" w:customStyle="1" w:styleId="HeaderChar">
    <w:name w:val="Header Char"/>
    <w:basedOn w:val="DefaultParagraphFont"/>
    <w:link w:val="Header"/>
    <w:semiHidden/>
    <w:rsid w:val="000B55F4"/>
    <w:rPr>
      <w:sz w:val="24"/>
    </w:rPr>
  </w:style>
  <w:style w:type="paragraph" w:styleId="ListParagraph">
    <w:name w:val="List Paragraph"/>
    <w:basedOn w:val="Normal"/>
    <w:uiPriority w:val="34"/>
    <w:qFormat/>
    <w:rsid w:val="000B55F4"/>
    <w:pPr>
      <w:ind w:left="720"/>
      <w:contextualSpacing/>
    </w:pPr>
  </w:style>
  <w:style w:type="character" w:styleId="CommentReference">
    <w:name w:val="annotation reference"/>
    <w:basedOn w:val="DefaultParagraphFont"/>
    <w:uiPriority w:val="99"/>
    <w:semiHidden/>
    <w:unhideWhenUsed/>
    <w:rsid w:val="00DC3319"/>
    <w:rPr>
      <w:sz w:val="16"/>
      <w:szCs w:val="16"/>
    </w:rPr>
  </w:style>
  <w:style w:type="paragraph" w:styleId="CommentText">
    <w:name w:val="annotation text"/>
    <w:basedOn w:val="Normal"/>
    <w:link w:val="CommentTextChar"/>
    <w:uiPriority w:val="99"/>
    <w:semiHidden/>
    <w:unhideWhenUsed/>
    <w:rsid w:val="00DC3319"/>
    <w:rPr>
      <w:sz w:val="20"/>
    </w:rPr>
  </w:style>
  <w:style w:type="character" w:customStyle="1" w:styleId="CommentTextChar">
    <w:name w:val="Comment Text Char"/>
    <w:basedOn w:val="DefaultParagraphFont"/>
    <w:link w:val="CommentText"/>
    <w:uiPriority w:val="99"/>
    <w:semiHidden/>
    <w:rsid w:val="00DC3319"/>
  </w:style>
  <w:style w:type="paragraph" w:styleId="BalloonText">
    <w:name w:val="Balloon Text"/>
    <w:basedOn w:val="Normal"/>
    <w:link w:val="BalloonTextChar"/>
    <w:uiPriority w:val="99"/>
    <w:semiHidden/>
    <w:unhideWhenUsed/>
    <w:rsid w:val="00DC33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31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00212"/>
    <w:rPr>
      <w:b/>
      <w:bCs/>
    </w:rPr>
  </w:style>
  <w:style w:type="character" w:customStyle="1" w:styleId="CommentSubjectChar">
    <w:name w:val="Comment Subject Char"/>
    <w:basedOn w:val="CommentTextChar"/>
    <w:link w:val="CommentSubject"/>
    <w:uiPriority w:val="99"/>
    <w:semiHidden/>
    <w:rsid w:val="00E002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GPMS xmlns="0b8173d0-3d8b-4fb3-a1fa-bbe111e01fec">Not Protectively Marked</GPMS>
    <FOI xmlns="0b8173d0-3d8b-4fb3-a1fa-bbe111e01fec">Open</FOI>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193138AA675D47A9811D3699049BD3" ma:contentTypeVersion="11" ma:contentTypeDescription="Create a new document." ma:contentTypeScope="" ma:versionID="63a2c01247b47def024c882fe6fbf322">
  <xsd:schema xmlns:xsd="http://www.w3.org/2001/XMLSchema" xmlns:xs="http://www.w3.org/2001/XMLSchema" xmlns:p="http://schemas.microsoft.com/office/2006/metadata/properties" xmlns:ns2="0b8173d0-3d8b-4fb3-a1fa-bbe111e01fec" targetNamespace="http://schemas.microsoft.com/office/2006/metadata/properties" ma:root="true" ma:fieldsID="6fb0eaf8994b6b76121c67a478a35f16" ns2:_="">
    <xsd:import namespace="0b8173d0-3d8b-4fb3-a1fa-bbe111e01fec"/>
    <xsd:element name="properties">
      <xsd:complexType>
        <xsd:sequence>
          <xsd:element name="documentManagement">
            <xsd:complexType>
              <xsd:all>
                <xsd:element ref="ns2:FOI"/>
                <xsd:element ref="ns2:GPM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173d0-3d8b-4fb3-a1fa-bbe111e01fec" elementFormDefault="qualified">
    <xsd:import namespace="http://schemas.microsoft.com/office/2006/documentManagement/types"/>
    <xsd:import namespace="http://schemas.microsoft.com/office/infopath/2007/PartnerControls"/>
    <xsd:element name="FOI" ma:index="8" ma:displayName="FOI" ma:default="Open" ma:description="If ‘Closed’ or ‘Partially Closed’ refer to FOI Unit if requested by the public" ma:format="Dropdown" ma:internalName="FOI">
      <xsd:simpleType>
        <xsd:restriction base="dms:Choice">
          <xsd:enumeration value="Open"/>
          <xsd:enumeration value="Partially Closed"/>
          <xsd:enumeration value="Closed"/>
        </xsd:restriction>
      </xsd:simpleType>
    </xsd:element>
    <xsd:element name="GPMS" ma:index="9" ma:displayName="GPMS" ma:default="Not Protectively Marked" ma:format="Dropdown" ma:internalName="GPMS">
      <xsd:simpleType>
        <xsd:restriction base="dms:Choice">
          <xsd:enumeration value="Not Protectively Marked"/>
          <xsd:enumeration value="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94A85D-B2BF-4DCE-833A-F7A68C3785BC}">
  <ds:schemaRefs>
    <ds:schemaRef ds:uri="http://purl.org/dc/terms/"/>
    <ds:schemaRef ds:uri="http://purl.org/dc/dcmitype/"/>
    <ds:schemaRef ds:uri="http://purl.org/dc/elements/1.1/"/>
    <ds:schemaRef ds:uri="http://schemas.microsoft.com/office/2006/documentManagement/types"/>
    <ds:schemaRef ds:uri="0b8173d0-3d8b-4fb3-a1fa-bbe111e01fec"/>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3B61233-5812-49DD-A8B3-349D3106CA22}">
  <ds:schemaRefs>
    <ds:schemaRef ds:uri="http://schemas.microsoft.com/sharepoint/v3/contenttype/forms"/>
  </ds:schemaRefs>
</ds:datastoreItem>
</file>

<file path=customXml/itemProps3.xml><?xml version="1.0" encoding="utf-8"?>
<ds:datastoreItem xmlns:ds="http://schemas.openxmlformats.org/officeDocument/2006/customXml" ds:itemID="{6A726A53-61BC-448F-9142-95E77A531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173d0-3d8b-4fb3-a1fa-bbe111e01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786</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ICT Field Support Officer draft 0b</vt:lpstr>
    </vt:vector>
  </TitlesOfParts>
  <Company>dcc</Company>
  <LinksUpToDate>false</LinksUpToDate>
  <CharactersWithSpaces>5647</CharactersWithSpaces>
  <SharedDoc>false</SharedDoc>
  <HLinks>
    <vt:vector size="6" baseType="variant">
      <vt:variant>
        <vt:i4>8126583</vt:i4>
      </vt:variant>
      <vt:variant>
        <vt:i4>1081</vt:i4>
      </vt:variant>
      <vt:variant>
        <vt:i4>1025</vt:i4>
      </vt:variant>
      <vt:variant>
        <vt:i4>1</vt:i4>
      </vt:variant>
      <vt:variant>
        <vt:lpwstr>E:\Devon &amp; Cornwall Constabulary\CorpID.jpg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ICT Field Support Officer draft 0b</dc:title>
  <dc:creator>testuser</dc:creator>
  <cp:keywords/>
  <cp:lastModifiedBy>Cribley, Mike</cp:lastModifiedBy>
  <cp:revision>3</cp:revision>
  <cp:lastPrinted>2009-10-02T13:03:00Z</cp:lastPrinted>
  <dcterms:created xsi:type="dcterms:W3CDTF">2021-09-01T13:58:00Z</dcterms:created>
  <dcterms:modified xsi:type="dcterms:W3CDTF">2021-09-01T15:06:00Z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0x010100D2193138AA675D47A9811D3699049BD3</vt:lpwstr>
  </property>
</Properties>
</file>