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14:paraId="0B72F7C3" w14:textId="77777777" w:rsidTr="00DB48AC">
        <w:trPr>
          <w:trHeight w:val="1266"/>
        </w:trPr>
        <w:tc>
          <w:tcPr>
            <w:tcW w:w="2376" w:type="dxa"/>
            <w:vAlign w:val="center"/>
          </w:tcPr>
          <w:p w14:paraId="0B72F7C0" w14:textId="77777777" w:rsidR="005B604F" w:rsidRDefault="005B604F">
            <w:pPr>
              <w:pStyle w:val="Title"/>
              <w:ind w:right="176"/>
              <w:rPr>
                <w:b/>
              </w:rPr>
            </w:pPr>
            <w:r>
              <w:rPr>
                <w:b/>
              </w:rPr>
              <w:t>ROLE PROFILE</w:t>
            </w:r>
          </w:p>
        </w:tc>
        <w:tc>
          <w:tcPr>
            <w:tcW w:w="4536" w:type="dxa"/>
            <w:tcBorders>
              <w:right w:val="single" w:sz="4" w:space="0" w:color="auto"/>
            </w:tcBorders>
            <w:vAlign w:val="center"/>
          </w:tcPr>
          <w:p w14:paraId="0B72F7C1" w14:textId="7FF18A8E" w:rsidR="005B604F" w:rsidRPr="00196273" w:rsidRDefault="001B2A58">
            <w:pPr>
              <w:pStyle w:val="Title"/>
              <w:rPr>
                <w:b/>
                <w:color w:val="FF0000"/>
              </w:rPr>
            </w:pPr>
            <w:r>
              <w:rPr>
                <w:b/>
              </w:rPr>
              <w:t>CUSTOMER SERVICE SUPPORT OFFICER</w:t>
            </w:r>
          </w:p>
        </w:tc>
        <w:tc>
          <w:tcPr>
            <w:tcW w:w="2977" w:type="dxa"/>
            <w:tcBorders>
              <w:left w:val="nil"/>
            </w:tcBorders>
            <w:vAlign w:val="center"/>
          </w:tcPr>
          <w:p w14:paraId="0B72F7C2" w14:textId="7D5D1065" w:rsidR="005B604F" w:rsidRDefault="001B2A58">
            <w:pPr>
              <w:pStyle w:val="Title"/>
              <w:rPr>
                <w:b/>
                <w:color w:val="0000FF"/>
                <w:sz w:val="24"/>
              </w:rPr>
            </w:pPr>
            <w:r w:rsidRPr="000171B1">
              <w:rPr>
                <w:noProof/>
                <w:color w:val="FF0000"/>
              </w:rPr>
              <w:drawing>
                <wp:anchor distT="0" distB="0" distL="114300" distR="114300" simplePos="0" relativeHeight="251658240" behindDoc="0" locked="0" layoutInCell="1" allowOverlap="1" wp14:anchorId="764AE5B4" wp14:editId="04AB379B">
                  <wp:simplePos x="0" y="0"/>
                  <wp:positionH relativeFrom="column">
                    <wp:posOffset>-221615</wp:posOffset>
                  </wp:positionH>
                  <wp:positionV relativeFrom="paragraph">
                    <wp:posOffset>-30480</wp:posOffset>
                  </wp:positionV>
                  <wp:extent cx="1920240" cy="708025"/>
                  <wp:effectExtent l="0" t="0" r="3810" b="0"/>
                  <wp:wrapNone/>
                  <wp:docPr id="1" name="Picture 0" descr="TEM_IMG_OPCC-Logo-14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M_IMG_OPCC-Logo-140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72F7C4" w14:textId="77777777" w:rsidR="005B604F" w:rsidRDefault="005B604F">
      <w:pPr>
        <w:pStyle w:val="Header"/>
        <w:tabs>
          <w:tab w:val="clear" w:pos="4153"/>
          <w:tab w:val="clear" w:pos="8306"/>
        </w:tabs>
        <w:rPr>
          <w:rFonts w:ascii="Arial" w:hAnsi="Arial"/>
          <w:b/>
          <w:sz w:val="16"/>
        </w:rPr>
      </w:pPr>
    </w:p>
    <w:p w14:paraId="0B72F7C5"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0B72F7C6" w14:textId="77777777" w:rsidR="005B604F" w:rsidRDefault="005B604F">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30"/>
        <w:gridCol w:w="1276"/>
        <w:gridCol w:w="1276"/>
        <w:gridCol w:w="2126"/>
        <w:gridCol w:w="1105"/>
      </w:tblGrid>
      <w:tr w:rsidR="005B604F" w:rsidRPr="001814DF" w14:paraId="0B72F7DB" w14:textId="77777777" w:rsidTr="00B41BDA">
        <w:tc>
          <w:tcPr>
            <w:tcW w:w="2410" w:type="dxa"/>
            <w:tcBorders>
              <w:top w:val="single" w:sz="4" w:space="0" w:color="auto"/>
              <w:left w:val="single" w:sz="4" w:space="0" w:color="auto"/>
              <w:bottom w:val="single" w:sz="4" w:space="0" w:color="auto"/>
              <w:right w:val="single" w:sz="4" w:space="0" w:color="auto"/>
            </w:tcBorders>
          </w:tcPr>
          <w:p w14:paraId="0B72F7C7" w14:textId="77777777" w:rsidR="005B604F" w:rsidRPr="001814DF" w:rsidRDefault="005B604F">
            <w:pPr>
              <w:rPr>
                <w:rFonts w:ascii="Arial" w:hAnsi="Arial" w:cs="Arial"/>
                <w:sz w:val="22"/>
                <w:szCs w:val="22"/>
              </w:rPr>
            </w:pPr>
            <w:r w:rsidRPr="001814DF">
              <w:rPr>
                <w:rFonts w:ascii="Arial" w:hAnsi="Arial" w:cs="Arial"/>
                <w:b/>
                <w:sz w:val="22"/>
                <w:szCs w:val="22"/>
              </w:rPr>
              <w:t>Principal Responsibility</w:t>
            </w:r>
          </w:p>
        </w:tc>
        <w:tc>
          <w:tcPr>
            <w:tcW w:w="7513" w:type="dxa"/>
            <w:gridSpan w:val="5"/>
            <w:tcBorders>
              <w:top w:val="single" w:sz="4" w:space="0" w:color="auto"/>
              <w:left w:val="single" w:sz="4" w:space="0" w:color="auto"/>
              <w:bottom w:val="single" w:sz="4" w:space="0" w:color="auto"/>
              <w:right w:val="single" w:sz="4" w:space="0" w:color="auto"/>
            </w:tcBorders>
          </w:tcPr>
          <w:p w14:paraId="259F58C9" w14:textId="31D44E21" w:rsidR="00941ED3" w:rsidRPr="001814DF" w:rsidRDefault="00196273" w:rsidP="001814DF">
            <w:pPr>
              <w:jc w:val="left"/>
              <w:rPr>
                <w:rFonts w:ascii="Arial" w:hAnsi="Arial" w:cs="Arial"/>
                <w:i/>
                <w:sz w:val="22"/>
                <w:szCs w:val="22"/>
              </w:rPr>
            </w:pPr>
            <w:r w:rsidRPr="001814DF">
              <w:rPr>
                <w:rFonts w:ascii="Arial" w:hAnsi="Arial" w:cs="Arial"/>
                <w:sz w:val="22"/>
                <w:szCs w:val="22"/>
              </w:rPr>
              <w:t xml:space="preserve">To </w:t>
            </w:r>
            <w:r w:rsidR="00941ED3" w:rsidRPr="001814DF">
              <w:rPr>
                <w:rFonts w:ascii="Arial" w:hAnsi="Arial" w:cs="Arial"/>
                <w:sz w:val="22"/>
                <w:szCs w:val="22"/>
              </w:rPr>
              <w:t xml:space="preserve">be the first point of contact for all communication methods </w:t>
            </w:r>
            <w:r w:rsidR="001B2A58" w:rsidRPr="001814DF">
              <w:rPr>
                <w:rFonts w:ascii="Arial" w:hAnsi="Arial" w:cs="Arial"/>
                <w:sz w:val="22"/>
                <w:szCs w:val="22"/>
              </w:rPr>
              <w:t xml:space="preserve">into the OPCC including </w:t>
            </w:r>
            <w:r w:rsidR="000B21E6" w:rsidRPr="001814DF">
              <w:rPr>
                <w:rFonts w:ascii="Arial" w:hAnsi="Arial" w:cs="Arial"/>
                <w:sz w:val="22"/>
                <w:szCs w:val="22"/>
              </w:rPr>
              <w:t>telephone</w:t>
            </w:r>
            <w:r w:rsidR="001B2A58" w:rsidRPr="001814DF">
              <w:rPr>
                <w:rFonts w:ascii="Arial" w:hAnsi="Arial" w:cs="Arial"/>
                <w:sz w:val="22"/>
                <w:szCs w:val="22"/>
              </w:rPr>
              <w:t>, letter, email and social media contacts</w:t>
            </w:r>
            <w:r w:rsidR="00941ED3" w:rsidRPr="001814DF">
              <w:rPr>
                <w:rFonts w:ascii="Arial" w:hAnsi="Arial" w:cs="Arial"/>
                <w:sz w:val="22"/>
                <w:szCs w:val="22"/>
              </w:rPr>
              <w:t>, providing an efficient</w:t>
            </w:r>
            <w:r w:rsidR="001B2A58" w:rsidRPr="001814DF">
              <w:rPr>
                <w:rFonts w:ascii="Arial" w:hAnsi="Arial" w:cs="Arial"/>
                <w:sz w:val="22"/>
                <w:szCs w:val="22"/>
              </w:rPr>
              <w:t xml:space="preserve">, professional and </w:t>
            </w:r>
            <w:r w:rsidR="000B21E6" w:rsidRPr="001814DF">
              <w:rPr>
                <w:rFonts w:ascii="Arial" w:hAnsi="Arial" w:cs="Arial"/>
                <w:sz w:val="22"/>
                <w:szCs w:val="22"/>
              </w:rPr>
              <w:t>timely response</w:t>
            </w:r>
            <w:r w:rsidR="00941ED3" w:rsidRPr="001814DF">
              <w:rPr>
                <w:rFonts w:ascii="Arial" w:hAnsi="Arial" w:cs="Arial"/>
                <w:sz w:val="22"/>
                <w:szCs w:val="22"/>
              </w:rPr>
              <w:t xml:space="preserve"> to requests for service from the public</w:t>
            </w:r>
            <w:r w:rsidR="000B21E6" w:rsidRPr="001814DF">
              <w:rPr>
                <w:rFonts w:ascii="Arial" w:hAnsi="Arial" w:cs="Arial"/>
                <w:sz w:val="22"/>
                <w:szCs w:val="22"/>
              </w:rPr>
              <w:t>.</w:t>
            </w:r>
            <w:r w:rsidR="001814DF" w:rsidRPr="001814DF">
              <w:rPr>
                <w:rFonts w:ascii="Arial" w:hAnsi="Arial" w:cs="Arial"/>
                <w:sz w:val="22"/>
                <w:szCs w:val="22"/>
              </w:rPr>
              <w:t xml:space="preserve"> </w:t>
            </w:r>
          </w:p>
          <w:p w14:paraId="0B72F7C9" w14:textId="44D811AE" w:rsidR="00196273" w:rsidRPr="001814DF" w:rsidRDefault="00196273" w:rsidP="000D781A">
            <w:pPr>
              <w:pStyle w:val="BodyText2"/>
              <w:numPr>
                <w:ilvl w:val="0"/>
                <w:numId w:val="4"/>
              </w:numPr>
              <w:ind w:left="360"/>
              <w:jc w:val="left"/>
              <w:rPr>
                <w:rFonts w:cs="Arial"/>
                <w:i w:val="0"/>
                <w:sz w:val="22"/>
                <w:szCs w:val="22"/>
              </w:rPr>
            </w:pPr>
            <w:r w:rsidRPr="001814DF">
              <w:rPr>
                <w:rFonts w:cs="Arial"/>
                <w:i w:val="0"/>
                <w:sz w:val="22"/>
                <w:szCs w:val="22"/>
              </w:rPr>
              <w:t>Provid</w:t>
            </w:r>
            <w:r w:rsidR="00ED73AF" w:rsidRPr="001814DF">
              <w:rPr>
                <w:rFonts w:cs="Arial"/>
                <w:i w:val="0"/>
                <w:sz w:val="22"/>
                <w:szCs w:val="22"/>
              </w:rPr>
              <w:t>ing</w:t>
            </w:r>
            <w:r w:rsidRPr="001814DF">
              <w:rPr>
                <w:rFonts w:cs="Arial"/>
                <w:i w:val="0"/>
                <w:sz w:val="22"/>
                <w:szCs w:val="22"/>
              </w:rPr>
              <w:t xml:space="preserve"> information, advice, guidance and resolution to queries from members of the public </w:t>
            </w:r>
            <w:r w:rsidR="00BB08E1" w:rsidRPr="001814DF">
              <w:rPr>
                <w:rFonts w:cs="Arial"/>
                <w:i w:val="0"/>
                <w:sz w:val="22"/>
                <w:szCs w:val="22"/>
              </w:rPr>
              <w:t>and other agencies</w:t>
            </w:r>
          </w:p>
          <w:p w14:paraId="0B72F7CB" w14:textId="28D6C7B3" w:rsidR="00196273" w:rsidRPr="001814DF" w:rsidRDefault="00196273" w:rsidP="000D781A">
            <w:pPr>
              <w:pStyle w:val="BodyText2"/>
              <w:numPr>
                <w:ilvl w:val="0"/>
                <w:numId w:val="4"/>
              </w:numPr>
              <w:ind w:left="360"/>
              <w:jc w:val="left"/>
              <w:rPr>
                <w:rFonts w:cs="Arial"/>
                <w:i w:val="0"/>
                <w:sz w:val="22"/>
                <w:szCs w:val="22"/>
              </w:rPr>
            </w:pPr>
            <w:r w:rsidRPr="001814DF">
              <w:rPr>
                <w:rFonts w:cs="Arial"/>
                <w:i w:val="0"/>
                <w:sz w:val="22"/>
                <w:szCs w:val="22"/>
              </w:rPr>
              <w:t>Effectively manag</w:t>
            </w:r>
            <w:r w:rsidR="004F0335" w:rsidRPr="001814DF">
              <w:rPr>
                <w:rFonts w:cs="Arial"/>
                <w:i w:val="0"/>
                <w:sz w:val="22"/>
                <w:szCs w:val="22"/>
              </w:rPr>
              <w:t>ing</w:t>
            </w:r>
            <w:r w:rsidRPr="001814DF">
              <w:rPr>
                <w:rFonts w:cs="Arial"/>
                <w:i w:val="0"/>
                <w:sz w:val="22"/>
                <w:szCs w:val="22"/>
              </w:rPr>
              <w:t xml:space="preserve"> </w:t>
            </w:r>
            <w:r w:rsidR="001B2A58" w:rsidRPr="001814DF">
              <w:rPr>
                <w:rFonts w:cs="Arial"/>
                <w:i w:val="0"/>
                <w:sz w:val="22"/>
                <w:szCs w:val="22"/>
              </w:rPr>
              <w:t xml:space="preserve">OPCC phonelines, </w:t>
            </w:r>
            <w:r w:rsidR="000B21E6" w:rsidRPr="001814DF">
              <w:rPr>
                <w:rFonts w:cs="Arial"/>
                <w:i w:val="0"/>
                <w:sz w:val="22"/>
                <w:szCs w:val="22"/>
              </w:rPr>
              <w:t>monitoring</w:t>
            </w:r>
            <w:r w:rsidR="001B2A58" w:rsidRPr="001814DF">
              <w:rPr>
                <w:rFonts w:cs="Arial"/>
                <w:i w:val="0"/>
                <w:sz w:val="22"/>
                <w:szCs w:val="22"/>
              </w:rPr>
              <w:t xml:space="preserve"> social media chat, and providing a reception service for the </w:t>
            </w:r>
          </w:p>
          <w:p w14:paraId="4E0C6FA3" w14:textId="3B426B16" w:rsidR="00494C95" w:rsidRPr="001814DF" w:rsidRDefault="000D781A" w:rsidP="000D781A">
            <w:pPr>
              <w:pStyle w:val="BodyText2"/>
              <w:numPr>
                <w:ilvl w:val="0"/>
                <w:numId w:val="4"/>
              </w:numPr>
              <w:ind w:left="360"/>
              <w:jc w:val="left"/>
              <w:rPr>
                <w:rFonts w:cs="Arial"/>
                <w:i w:val="0"/>
                <w:sz w:val="22"/>
                <w:szCs w:val="22"/>
              </w:rPr>
            </w:pPr>
            <w:r w:rsidRPr="001814DF">
              <w:rPr>
                <w:rFonts w:cs="Arial"/>
                <w:i w:val="0"/>
                <w:sz w:val="22"/>
                <w:szCs w:val="22"/>
              </w:rPr>
              <w:t>C</w:t>
            </w:r>
            <w:r w:rsidR="00494C95" w:rsidRPr="001814DF">
              <w:rPr>
                <w:rFonts w:cs="Arial"/>
                <w:i w:val="0"/>
                <w:sz w:val="22"/>
                <w:szCs w:val="22"/>
              </w:rPr>
              <w:t>arr</w:t>
            </w:r>
            <w:r w:rsidRPr="001814DF">
              <w:rPr>
                <w:rFonts w:cs="Arial"/>
                <w:i w:val="0"/>
                <w:sz w:val="22"/>
                <w:szCs w:val="22"/>
              </w:rPr>
              <w:t>y</w:t>
            </w:r>
            <w:r w:rsidR="00494C95" w:rsidRPr="001814DF">
              <w:rPr>
                <w:rFonts w:cs="Arial"/>
                <w:i w:val="0"/>
                <w:sz w:val="22"/>
                <w:szCs w:val="22"/>
              </w:rPr>
              <w:t xml:space="preserve"> out accurate dynamic risk assessments for every contact received</w:t>
            </w:r>
            <w:r w:rsidR="001B2A58" w:rsidRPr="001814DF">
              <w:rPr>
                <w:rFonts w:cs="Arial"/>
                <w:i w:val="0"/>
                <w:sz w:val="22"/>
                <w:szCs w:val="22"/>
              </w:rPr>
              <w:t xml:space="preserve"> and escalating or referring to</w:t>
            </w:r>
            <w:r w:rsidR="00ED73AF" w:rsidRPr="001814DF">
              <w:rPr>
                <w:rFonts w:cs="Arial"/>
                <w:i w:val="0"/>
                <w:sz w:val="22"/>
                <w:szCs w:val="22"/>
              </w:rPr>
              <w:t xml:space="preserve"> management,</w:t>
            </w:r>
            <w:r w:rsidR="001B2A58" w:rsidRPr="001814DF">
              <w:rPr>
                <w:rFonts w:cs="Arial"/>
                <w:i w:val="0"/>
                <w:sz w:val="22"/>
                <w:szCs w:val="22"/>
              </w:rPr>
              <w:t xml:space="preserve"> 999/101</w:t>
            </w:r>
            <w:r w:rsidR="00ED73AF" w:rsidRPr="001814DF">
              <w:rPr>
                <w:rFonts w:cs="Arial"/>
                <w:i w:val="0"/>
                <w:sz w:val="22"/>
                <w:szCs w:val="22"/>
              </w:rPr>
              <w:t>, Victim Support, CrimeStoppers or other agencies</w:t>
            </w:r>
            <w:r w:rsidR="001B2A58" w:rsidRPr="001814DF">
              <w:rPr>
                <w:rFonts w:cs="Arial"/>
                <w:i w:val="0"/>
                <w:sz w:val="22"/>
                <w:szCs w:val="22"/>
              </w:rPr>
              <w:t xml:space="preserve"> as required</w:t>
            </w:r>
          </w:p>
          <w:p w14:paraId="3E1FF933" w14:textId="6AAE8BDA" w:rsidR="001B2A58" w:rsidRPr="001814DF" w:rsidRDefault="001B2A58" w:rsidP="000D781A">
            <w:pPr>
              <w:pStyle w:val="BodyText2"/>
              <w:numPr>
                <w:ilvl w:val="0"/>
                <w:numId w:val="4"/>
              </w:numPr>
              <w:ind w:left="360"/>
              <w:jc w:val="left"/>
              <w:rPr>
                <w:rFonts w:cs="Arial"/>
                <w:i w:val="0"/>
                <w:sz w:val="22"/>
                <w:szCs w:val="22"/>
              </w:rPr>
            </w:pPr>
            <w:r w:rsidRPr="001814DF">
              <w:rPr>
                <w:rFonts w:cs="Arial"/>
                <w:i w:val="0"/>
                <w:sz w:val="22"/>
                <w:szCs w:val="22"/>
              </w:rPr>
              <w:t xml:space="preserve">Undertaking initial assessment of correspondence, identifying the level of response or action to be taken.  </w:t>
            </w:r>
          </w:p>
          <w:p w14:paraId="45380F46" w14:textId="2EB7F92D" w:rsidR="001B2A58" w:rsidRPr="001814DF" w:rsidRDefault="001B2A58" w:rsidP="000D781A">
            <w:pPr>
              <w:pStyle w:val="BodyText2"/>
              <w:numPr>
                <w:ilvl w:val="0"/>
                <w:numId w:val="4"/>
              </w:numPr>
              <w:ind w:left="360"/>
              <w:jc w:val="left"/>
              <w:rPr>
                <w:rFonts w:cs="Arial"/>
                <w:i w:val="0"/>
                <w:sz w:val="22"/>
                <w:szCs w:val="22"/>
              </w:rPr>
            </w:pPr>
            <w:r w:rsidRPr="001814DF">
              <w:rPr>
                <w:rFonts w:cs="Arial"/>
                <w:i w:val="0"/>
                <w:sz w:val="22"/>
                <w:szCs w:val="22"/>
              </w:rPr>
              <w:t>Drafting responses to correspondence in line with agreed lines to take</w:t>
            </w:r>
            <w:r w:rsidR="00ED73AF" w:rsidRPr="001814DF">
              <w:rPr>
                <w:rFonts w:cs="Arial"/>
                <w:i w:val="0"/>
                <w:sz w:val="22"/>
                <w:szCs w:val="22"/>
              </w:rPr>
              <w:t>,</w:t>
            </w:r>
            <w:r w:rsidRPr="001814DF">
              <w:rPr>
                <w:rFonts w:cs="Arial"/>
                <w:i w:val="0"/>
                <w:sz w:val="22"/>
                <w:szCs w:val="22"/>
              </w:rPr>
              <w:t xml:space="preserve"> </w:t>
            </w:r>
            <w:r w:rsidR="000B21E6" w:rsidRPr="001814DF">
              <w:rPr>
                <w:rFonts w:cs="Arial"/>
                <w:i w:val="0"/>
                <w:sz w:val="22"/>
                <w:szCs w:val="22"/>
              </w:rPr>
              <w:t>policy</w:t>
            </w:r>
            <w:r w:rsidRPr="001814DF">
              <w:rPr>
                <w:rFonts w:cs="Arial"/>
                <w:i w:val="0"/>
                <w:sz w:val="22"/>
                <w:szCs w:val="22"/>
              </w:rPr>
              <w:t xml:space="preserve"> position statements and FAQs.</w:t>
            </w:r>
          </w:p>
          <w:p w14:paraId="6A28515A" w14:textId="018164B0" w:rsidR="001B2A58" w:rsidRPr="001814DF" w:rsidRDefault="001B2A58" w:rsidP="000D781A">
            <w:pPr>
              <w:pStyle w:val="BodyText2"/>
              <w:numPr>
                <w:ilvl w:val="0"/>
                <w:numId w:val="4"/>
              </w:numPr>
              <w:ind w:left="360"/>
              <w:jc w:val="left"/>
              <w:rPr>
                <w:rFonts w:cs="Arial"/>
                <w:i w:val="0"/>
                <w:sz w:val="22"/>
                <w:szCs w:val="22"/>
              </w:rPr>
            </w:pPr>
            <w:r w:rsidRPr="001814DF">
              <w:rPr>
                <w:rFonts w:cs="Arial"/>
                <w:i w:val="0"/>
                <w:sz w:val="22"/>
                <w:szCs w:val="22"/>
              </w:rPr>
              <w:t xml:space="preserve">Liaising with key points of contact in the Police Force to support enquiries in cases brought to the attention of the PCC. </w:t>
            </w:r>
          </w:p>
          <w:p w14:paraId="0B72F7CD" w14:textId="3AFD7595" w:rsidR="00196273" w:rsidRPr="001814DF" w:rsidRDefault="00196273" w:rsidP="000D781A">
            <w:pPr>
              <w:pStyle w:val="BodyText2"/>
              <w:numPr>
                <w:ilvl w:val="0"/>
                <w:numId w:val="4"/>
              </w:numPr>
              <w:ind w:left="360"/>
              <w:jc w:val="left"/>
              <w:rPr>
                <w:rFonts w:cs="Arial"/>
                <w:i w:val="0"/>
                <w:sz w:val="22"/>
                <w:szCs w:val="22"/>
              </w:rPr>
            </w:pPr>
            <w:r w:rsidRPr="001814DF">
              <w:rPr>
                <w:rFonts w:cs="Arial"/>
                <w:i w:val="0"/>
                <w:sz w:val="22"/>
                <w:szCs w:val="22"/>
              </w:rPr>
              <w:t>Deal</w:t>
            </w:r>
            <w:r w:rsidR="00ED73AF" w:rsidRPr="001814DF">
              <w:rPr>
                <w:rFonts w:cs="Arial"/>
                <w:i w:val="0"/>
                <w:sz w:val="22"/>
                <w:szCs w:val="22"/>
              </w:rPr>
              <w:t>ing</w:t>
            </w:r>
            <w:r w:rsidRPr="001814DF">
              <w:rPr>
                <w:rFonts w:cs="Arial"/>
                <w:i w:val="0"/>
                <w:sz w:val="22"/>
                <w:szCs w:val="22"/>
              </w:rPr>
              <w:t xml:space="preserve"> appropriately with callers who may be emotional, distressed</w:t>
            </w:r>
            <w:r w:rsidR="001B2A58" w:rsidRPr="001814DF">
              <w:rPr>
                <w:rFonts w:cs="Arial"/>
                <w:i w:val="0"/>
                <w:sz w:val="22"/>
                <w:szCs w:val="22"/>
              </w:rPr>
              <w:t xml:space="preserve"> or</w:t>
            </w:r>
            <w:r w:rsidRPr="001814DF">
              <w:rPr>
                <w:rFonts w:cs="Arial"/>
                <w:i w:val="0"/>
                <w:sz w:val="22"/>
                <w:szCs w:val="22"/>
              </w:rPr>
              <w:t xml:space="preserve"> vulnerable</w:t>
            </w:r>
            <w:r w:rsidR="001B2A58" w:rsidRPr="001814DF">
              <w:rPr>
                <w:rFonts w:cs="Arial"/>
                <w:i w:val="0"/>
                <w:sz w:val="22"/>
                <w:szCs w:val="22"/>
              </w:rPr>
              <w:t>.</w:t>
            </w:r>
          </w:p>
          <w:p w14:paraId="5C26DCDC" w14:textId="28949618" w:rsidR="00494C95" w:rsidRPr="001814DF" w:rsidRDefault="00494C95" w:rsidP="000D781A">
            <w:pPr>
              <w:pStyle w:val="BodyText2"/>
              <w:numPr>
                <w:ilvl w:val="0"/>
                <w:numId w:val="4"/>
              </w:numPr>
              <w:ind w:left="360"/>
              <w:jc w:val="left"/>
              <w:rPr>
                <w:rFonts w:cs="Arial"/>
                <w:i w:val="0"/>
                <w:sz w:val="22"/>
                <w:szCs w:val="22"/>
              </w:rPr>
            </w:pPr>
            <w:r w:rsidRPr="001814DF">
              <w:rPr>
                <w:rFonts w:cs="Arial"/>
                <w:i w:val="0"/>
                <w:sz w:val="22"/>
                <w:szCs w:val="22"/>
              </w:rPr>
              <w:t xml:space="preserve">Accurately record </w:t>
            </w:r>
            <w:r w:rsidR="001B2A58" w:rsidRPr="001814DF">
              <w:rPr>
                <w:rFonts w:cs="Arial"/>
                <w:i w:val="0"/>
                <w:sz w:val="22"/>
                <w:szCs w:val="22"/>
              </w:rPr>
              <w:t xml:space="preserve">all correspondence on appropriate systems, and </w:t>
            </w:r>
            <w:r w:rsidR="000B21E6" w:rsidRPr="001814DF">
              <w:rPr>
                <w:rFonts w:cs="Arial"/>
                <w:i w:val="0"/>
                <w:sz w:val="22"/>
                <w:szCs w:val="22"/>
              </w:rPr>
              <w:t>monitoring</w:t>
            </w:r>
            <w:r w:rsidR="001B2A58" w:rsidRPr="001814DF">
              <w:rPr>
                <w:rFonts w:cs="Arial"/>
                <w:i w:val="0"/>
                <w:sz w:val="22"/>
                <w:szCs w:val="22"/>
              </w:rPr>
              <w:t xml:space="preserve"> requirements for follow up activity.</w:t>
            </w:r>
            <w:r w:rsidRPr="001814DF">
              <w:rPr>
                <w:rFonts w:cs="Arial"/>
                <w:i w:val="0"/>
                <w:sz w:val="22"/>
                <w:szCs w:val="22"/>
              </w:rPr>
              <w:t xml:space="preserve"> </w:t>
            </w:r>
          </w:p>
          <w:p w14:paraId="13C7B7AE" w14:textId="785FE862" w:rsidR="001B2A58" w:rsidRPr="001814DF" w:rsidRDefault="004C0D3F" w:rsidP="001B2A58">
            <w:pPr>
              <w:pStyle w:val="BodyText2"/>
              <w:numPr>
                <w:ilvl w:val="0"/>
                <w:numId w:val="4"/>
              </w:numPr>
              <w:ind w:left="360"/>
              <w:jc w:val="left"/>
              <w:rPr>
                <w:rFonts w:cs="Arial"/>
                <w:i w:val="0"/>
                <w:sz w:val="22"/>
                <w:szCs w:val="22"/>
              </w:rPr>
            </w:pPr>
            <w:r w:rsidRPr="001814DF">
              <w:rPr>
                <w:rFonts w:cs="Arial"/>
                <w:i w:val="0"/>
                <w:sz w:val="22"/>
                <w:szCs w:val="22"/>
              </w:rPr>
              <w:t>M</w:t>
            </w:r>
            <w:r w:rsidR="00FA1C88" w:rsidRPr="001814DF">
              <w:rPr>
                <w:rFonts w:cs="Arial"/>
                <w:i w:val="0"/>
                <w:sz w:val="22"/>
                <w:szCs w:val="22"/>
              </w:rPr>
              <w:t>anaging</w:t>
            </w:r>
            <w:r w:rsidR="000D781A" w:rsidRPr="001814DF">
              <w:rPr>
                <w:rFonts w:cs="Arial"/>
                <w:i w:val="0"/>
                <w:sz w:val="22"/>
                <w:szCs w:val="22"/>
              </w:rPr>
              <w:t xml:space="preserve">, </w:t>
            </w:r>
            <w:r w:rsidR="000B21E6" w:rsidRPr="001814DF">
              <w:rPr>
                <w:rFonts w:cs="Arial"/>
                <w:i w:val="0"/>
                <w:sz w:val="22"/>
                <w:szCs w:val="22"/>
              </w:rPr>
              <w:t>sharing,</w:t>
            </w:r>
            <w:r w:rsidR="000D781A" w:rsidRPr="001814DF">
              <w:rPr>
                <w:rFonts w:cs="Arial"/>
                <w:i w:val="0"/>
                <w:sz w:val="22"/>
                <w:szCs w:val="22"/>
              </w:rPr>
              <w:t xml:space="preserve"> and viewing of business and/or </w:t>
            </w:r>
            <w:r w:rsidRPr="001814DF">
              <w:rPr>
                <w:rFonts w:cs="Arial"/>
                <w:i w:val="0"/>
                <w:sz w:val="22"/>
                <w:szCs w:val="22"/>
              </w:rPr>
              <w:t>sensitive</w:t>
            </w:r>
            <w:r w:rsidR="00FA1C88" w:rsidRPr="001814DF">
              <w:rPr>
                <w:rFonts w:cs="Arial"/>
                <w:i w:val="0"/>
                <w:sz w:val="22"/>
                <w:szCs w:val="22"/>
              </w:rPr>
              <w:t xml:space="preserve"> data in accordance with </w:t>
            </w:r>
            <w:r w:rsidRPr="001814DF">
              <w:rPr>
                <w:rFonts w:cs="Arial"/>
                <w:i w:val="0"/>
                <w:sz w:val="22"/>
                <w:szCs w:val="22"/>
              </w:rPr>
              <w:t>D</w:t>
            </w:r>
            <w:r w:rsidR="00FA1C88" w:rsidRPr="001814DF">
              <w:rPr>
                <w:rFonts w:cs="Arial"/>
                <w:i w:val="0"/>
                <w:sz w:val="22"/>
                <w:szCs w:val="22"/>
              </w:rPr>
              <w:t xml:space="preserve">ata </w:t>
            </w:r>
            <w:r w:rsidRPr="001814DF">
              <w:rPr>
                <w:rFonts w:cs="Arial"/>
                <w:i w:val="0"/>
                <w:sz w:val="22"/>
                <w:szCs w:val="22"/>
              </w:rPr>
              <w:t>P</w:t>
            </w:r>
            <w:r w:rsidR="00FA1C88" w:rsidRPr="001814DF">
              <w:rPr>
                <w:rFonts w:cs="Arial"/>
                <w:i w:val="0"/>
                <w:sz w:val="22"/>
                <w:szCs w:val="22"/>
              </w:rPr>
              <w:t xml:space="preserve">rotection </w:t>
            </w:r>
            <w:r w:rsidR="000D781A" w:rsidRPr="001814DF">
              <w:rPr>
                <w:rFonts w:cs="Arial"/>
                <w:i w:val="0"/>
                <w:sz w:val="22"/>
                <w:szCs w:val="22"/>
              </w:rPr>
              <w:t>Act</w:t>
            </w:r>
            <w:r w:rsidRPr="001814DF">
              <w:rPr>
                <w:rFonts w:cs="Arial"/>
                <w:i w:val="0"/>
                <w:sz w:val="22"/>
                <w:szCs w:val="22"/>
              </w:rPr>
              <w:t xml:space="preserve"> 20</w:t>
            </w:r>
            <w:r w:rsidR="000D781A" w:rsidRPr="001814DF">
              <w:rPr>
                <w:rFonts w:cs="Arial"/>
                <w:i w:val="0"/>
                <w:sz w:val="22"/>
                <w:szCs w:val="22"/>
              </w:rPr>
              <w:t>18</w:t>
            </w:r>
            <w:r w:rsidR="00FA1C88" w:rsidRPr="001814DF">
              <w:rPr>
                <w:rFonts w:cs="Arial"/>
                <w:i w:val="0"/>
                <w:sz w:val="22"/>
                <w:szCs w:val="22"/>
              </w:rPr>
              <w:t xml:space="preserve"> and G</w:t>
            </w:r>
            <w:r w:rsidRPr="001814DF">
              <w:rPr>
                <w:rFonts w:cs="Arial"/>
                <w:i w:val="0"/>
                <w:sz w:val="22"/>
                <w:szCs w:val="22"/>
              </w:rPr>
              <w:t xml:space="preserve">eneral Data </w:t>
            </w:r>
          </w:p>
          <w:p w14:paraId="75F709C2" w14:textId="38C617CA" w:rsidR="001B2A58" w:rsidRPr="001814DF" w:rsidRDefault="001B2A58" w:rsidP="001B2A58">
            <w:pPr>
              <w:pStyle w:val="BodyText2"/>
              <w:numPr>
                <w:ilvl w:val="0"/>
                <w:numId w:val="4"/>
              </w:numPr>
              <w:ind w:left="360"/>
              <w:jc w:val="left"/>
              <w:rPr>
                <w:rFonts w:cs="Arial"/>
                <w:i w:val="0"/>
                <w:sz w:val="22"/>
                <w:szCs w:val="22"/>
              </w:rPr>
            </w:pPr>
            <w:r w:rsidRPr="001814DF">
              <w:rPr>
                <w:rFonts w:cs="Arial"/>
                <w:i w:val="0"/>
                <w:sz w:val="22"/>
                <w:szCs w:val="22"/>
              </w:rPr>
              <w:t xml:space="preserve">Undertaking analysis to support </w:t>
            </w:r>
            <w:r w:rsidR="000B21E6" w:rsidRPr="001814DF">
              <w:rPr>
                <w:rFonts w:cs="Arial"/>
                <w:i w:val="0"/>
                <w:sz w:val="22"/>
                <w:szCs w:val="22"/>
              </w:rPr>
              <w:t>monitoring</w:t>
            </w:r>
            <w:r w:rsidRPr="001814DF">
              <w:rPr>
                <w:rFonts w:cs="Arial"/>
                <w:i w:val="0"/>
                <w:sz w:val="22"/>
                <w:szCs w:val="22"/>
              </w:rPr>
              <w:t xml:space="preserve"> and performance management of correspondence and customer service.</w:t>
            </w:r>
          </w:p>
          <w:p w14:paraId="228B6505" w14:textId="77777777" w:rsidR="001814DF" w:rsidRPr="001814DF" w:rsidRDefault="001814DF" w:rsidP="001814DF">
            <w:pPr>
              <w:pStyle w:val="BodyText2"/>
              <w:ind w:left="360"/>
              <w:jc w:val="left"/>
              <w:rPr>
                <w:rFonts w:cs="Arial"/>
                <w:i w:val="0"/>
                <w:sz w:val="22"/>
                <w:szCs w:val="22"/>
              </w:rPr>
            </w:pPr>
          </w:p>
          <w:p w14:paraId="0B72F7D2" w14:textId="7EBD3118" w:rsidR="00196273" w:rsidRPr="001814DF" w:rsidRDefault="001B2A58" w:rsidP="000D781A">
            <w:pPr>
              <w:pStyle w:val="BodyText2"/>
              <w:jc w:val="left"/>
              <w:rPr>
                <w:rFonts w:cs="Arial"/>
                <w:i w:val="0"/>
                <w:sz w:val="22"/>
                <w:szCs w:val="22"/>
              </w:rPr>
            </w:pPr>
            <w:r w:rsidRPr="001814DF">
              <w:rPr>
                <w:rFonts w:cs="Arial"/>
                <w:i w:val="0"/>
                <w:sz w:val="22"/>
                <w:szCs w:val="22"/>
              </w:rPr>
              <w:t xml:space="preserve">Support customer engagement by </w:t>
            </w:r>
            <w:r w:rsidR="000B21E6" w:rsidRPr="001814DF">
              <w:rPr>
                <w:rFonts w:cs="Arial"/>
                <w:i w:val="0"/>
                <w:sz w:val="22"/>
                <w:szCs w:val="22"/>
              </w:rPr>
              <w:t>organising</w:t>
            </w:r>
            <w:r w:rsidRPr="001814DF">
              <w:rPr>
                <w:rFonts w:cs="Arial"/>
                <w:i w:val="0"/>
                <w:sz w:val="22"/>
                <w:szCs w:val="22"/>
              </w:rPr>
              <w:t xml:space="preserve"> and attending </w:t>
            </w:r>
            <w:r w:rsidR="000B21E6" w:rsidRPr="001814DF">
              <w:rPr>
                <w:rFonts w:cs="Arial"/>
                <w:i w:val="0"/>
                <w:sz w:val="22"/>
                <w:szCs w:val="22"/>
              </w:rPr>
              <w:t>public</w:t>
            </w:r>
            <w:r w:rsidRPr="001814DF">
              <w:rPr>
                <w:rFonts w:cs="Arial"/>
                <w:i w:val="0"/>
                <w:sz w:val="22"/>
                <w:szCs w:val="22"/>
              </w:rPr>
              <w:t xml:space="preserve"> engagement events, </w:t>
            </w:r>
            <w:r w:rsidR="00CA2F5F" w:rsidRPr="001814DF">
              <w:rPr>
                <w:rFonts w:cs="Arial"/>
                <w:i w:val="0"/>
                <w:sz w:val="22"/>
                <w:szCs w:val="22"/>
              </w:rPr>
              <w:t xml:space="preserve">supporting the promotion of engagement activities and undertaking additional engagement duties as required. </w:t>
            </w:r>
            <w:r w:rsidRPr="001814DF">
              <w:rPr>
                <w:rFonts w:cs="Arial"/>
                <w:i w:val="0"/>
                <w:sz w:val="22"/>
                <w:szCs w:val="22"/>
              </w:rPr>
              <w:t xml:space="preserve"> </w:t>
            </w:r>
          </w:p>
          <w:p w14:paraId="4BA71DBF" w14:textId="7FEA3CB8" w:rsidR="001B2A58" w:rsidRPr="001814DF" w:rsidRDefault="001B2A58" w:rsidP="000D781A">
            <w:pPr>
              <w:pStyle w:val="BodyText3"/>
              <w:spacing w:after="0"/>
              <w:jc w:val="left"/>
              <w:rPr>
                <w:rFonts w:ascii="Arial" w:hAnsi="Arial" w:cs="Arial"/>
                <w:color w:val="000000" w:themeColor="text1"/>
                <w:sz w:val="22"/>
                <w:szCs w:val="22"/>
              </w:rPr>
            </w:pPr>
            <w:r w:rsidRPr="001814DF">
              <w:rPr>
                <w:rFonts w:ascii="Arial" w:hAnsi="Arial" w:cs="Arial"/>
                <w:color w:val="000000" w:themeColor="text1"/>
                <w:sz w:val="22"/>
                <w:szCs w:val="22"/>
              </w:rPr>
              <w:t>This role will be working in a high profile and busy political office. The postholder will be required to develop a good understanding of local and national policing policy.</w:t>
            </w:r>
          </w:p>
          <w:p w14:paraId="58286530" w14:textId="20BED681" w:rsidR="001B2A58" w:rsidRPr="001814DF" w:rsidRDefault="001B2A58" w:rsidP="000D781A">
            <w:pPr>
              <w:pStyle w:val="BodyText3"/>
              <w:spacing w:after="0"/>
              <w:jc w:val="left"/>
              <w:rPr>
                <w:rFonts w:ascii="Arial" w:hAnsi="Arial" w:cs="Arial"/>
                <w:color w:val="000000" w:themeColor="text1"/>
                <w:sz w:val="22"/>
                <w:szCs w:val="22"/>
              </w:rPr>
            </w:pPr>
          </w:p>
          <w:p w14:paraId="093A0E13" w14:textId="58AF32FA" w:rsidR="001B2A58" w:rsidRPr="001814DF" w:rsidRDefault="00CA2F5F" w:rsidP="000D781A">
            <w:pPr>
              <w:pStyle w:val="BodyText3"/>
              <w:spacing w:after="0"/>
              <w:jc w:val="left"/>
              <w:rPr>
                <w:rFonts w:ascii="Arial" w:hAnsi="Arial" w:cs="Arial"/>
                <w:color w:val="000000" w:themeColor="text1"/>
                <w:sz w:val="22"/>
                <w:szCs w:val="22"/>
              </w:rPr>
            </w:pPr>
            <w:r w:rsidRPr="001814DF">
              <w:rPr>
                <w:rFonts w:ascii="Arial" w:hAnsi="Arial" w:cs="Arial"/>
                <w:color w:val="000000" w:themeColor="text1"/>
                <w:sz w:val="22"/>
                <w:szCs w:val="22"/>
              </w:rPr>
              <w:t xml:space="preserve">To support the office’s customer engagement and communications </w:t>
            </w:r>
            <w:r w:rsidR="000B21E6" w:rsidRPr="001814DF">
              <w:rPr>
                <w:rFonts w:ascii="Arial" w:hAnsi="Arial" w:cs="Arial"/>
                <w:color w:val="000000" w:themeColor="text1"/>
                <w:sz w:val="22"/>
                <w:szCs w:val="22"/>
              </w:rPr>
              <w:t>commitments</w:t>
            </w:r>
            <w:r w:rsidRPr="001814DF">
              <w:rPr>
                <w:rFonts w:ascii="Arial" w:hAnsi="Arial" w:cs="Arial"/>
                <w:color w:val="000000" w:themeColor="text1"/>
                <w:sz w:val="22"/>
                <w:szCs w:val="22"/>
              </w:rPr>
              <w:t xml:space="preserve"> this role may include some evening and weekend working. </w:t>
            </w:r>
          </w:p>
          <w:p w14:paraId="0B72F7DA" w14:textId="25C1A212" w:rsidR="00196273" w:rsidRPr="001814DF" w:rsidRDefault="00196273" w:rsidP="000D781A">
            <w:pPr>
              <w:jc w:val="left"/>
              <w:rPr>
                <w:rFonts w:ascii="Arial" w:hAnsi="Arial" w:cs="Arial"/>
                <w:sz w:val="22"/>
                <w:szCs w:val="22"/>
              </w:rPr>
            </w:pPr>
          </w:p>
        </w:tc>
      </w:tr>
      <w:tr w:rsidR="00941ED3" w:rsidRPr="001814DF" w14:paraId="1B4FB88E" w14:textId="77777777" w:rsidTr="00941ED3">
        <w:tc>
          <w:tcPr>
            <w:tcW w:w="2410" w:type="dxa"/>
            <w:tcBorders>
              <w:top w:val="single" w:sz="4" w:space="0" w:color="auto"/>
              <w:left w:val="single" w:sz="4" w:space="0" w:color="auto"/>
              <w:bottom w:val="single" w:sz="4" w:space="0" w:color="auto"/>
              <w:right w:val="single" w:sz="4" w:space="0" w:color="auto"/>
            </w:tcBorders>
            <w:vAlign w:val="center"/>
          </w:tcPr>
          <w:p w14:paraId="257E1DA0" w14:textId="2211CBA8" w:rsidR="00941ED3" w:rsidRPr="001814DF" w:rsidRDefault="00941ED3" w:rsidP="00941ED3">
            <w:pPr>
              <w:rPr>
                <w:rFonts w:ascii="Arial" w:hAnsi="Arial" w:cs="Arial"/>
                <w:b/>
                <w:sz w:val="22"/>
                <w:szCs w:val="22"/>
              </w:rPr>
            </w:pPr>
            <w:r w:rsidRPr="001814DF">
              <w:rPr>
                <w:rFonts w:ascii="Arial" w:hAnsi="Arial" w:cs="Arial"/>
                <w:b/>
                <w:sz w:val="22"/>
                <w:szCs w:val="22"/>
              </w:rPr>
              <w:t>Role Type/Family</w:t>
            </w:r>
          </w:p>
        </w:tc>
        <w:tc>
          <w:tcPr>
            <w:tcW w:w="1730" w:type="dxa"/>
            <w:tcBorders>
              <w:top w:val="single" w:sz="4" w:space="0" w:color="auto"/>
              <w:left w:val="single" w:sz="4" w:space="0" w:color="auto"/>
              <w:bottom w:val="single" w:sz="4" w:space="0" w:color="auto"/>
              <w:right w:val="single" w:sz="4" w:space="0" w:color="auto"/>
            </w:tcBorders>
            <w:vAlign w:val="center"/>
          </w:tcPr>
          <w:p w14:paraId="35610424" w14:textId="01593F6D" w:rsidR="00941ED3" w:rsidRPr="001814DF" w:rsidRDefault="00941ED3" w:rsidP="00941ED3">
            <w:pPr>
              <w:jc w:val="left"/>
              <w:rPr>
                <w:rFonts w:ascii="Arial" w:hAnsi="Arial" w:cs="Arial"/>
                <w:bCs/>
                <w:sz w:val="22"/>
                <w:szCs w:val="22"/>
              </w:rPr>
            </w:pPr>
            <w:r w:rsidRPr="001814DF">
              <w:rPr>
                <w:rStyle w:val="tablesubtitle1"/>
                <w:rFonts w:cs="Arial"/>
                <w:b w:val="0"/>
                <w:bCs/>
                <w:szCs w:val="22"/>
              </w:rPr>
              <w:t>Police Staff</w:t>
            </w:r>
          </w:p>
        </w:tc>
        <w:tc>
          <w:tcPr>
            <w:tcW w:w="1276" w:type="dxa"/>
            <w:tcBorders>
              <w:top w:val="single" w:sz="4" w:space="0" w:color="auto"/>
              <w:left w:val="single" w:sz="4" w:space="0" w:color="auto"/>
              <w:bottom w:val="single" w:sz="4" w:space="0" w:color="auto"/>
              <w:right w:val="single" w:sz="4" w:space="0" w:color="auto"/>
            </w:tcBorders>
            <w:vAlign w:val="center"/>
          </w:tcPr>
          <w:p w14:paraId="65E89C10" w14:textId="6F9B08A7" w:rsidR="00941ED3" w:rsidRPr="001814DF" w:rsidRDefault="00941ED3" w:rsidP="00941ED3">
            <w:pPr>
              <w:jc w:val="left"/>
              <w:rPr>
                <w:rFonts w:ascii="Arial" w:hAnsi="Arial" w:cs="Arial"/>
                <w:sz w:val="22"/>
                <w:szCs w:val="22"/>
              </w:rPr>
            </w:pPr>
            <w:r w:rsidRPr="001814DF">
              <w:rPr>
                <w:rFonts w:ascii="Arial" w:hAnsi="Arial" w:cs="Arial"/>
                <w:b/>
                <w:sz w:val="22"/>
                <w:szCs w:val="22"/>
              </w:rPr>
              <w:t>Grade</w:t>
            </w:r>
          </w:p>
        </w:tc>
        <w:tc>
          <w:tcPr>
            <w:tcW w:w="1276" w:type="dxa"/>
            <w:tcBorders>
              <w:top w:val="single" w:sz="4" w:space="0" w:color="auto"/>
              <w:left w:val="single" w:sz="4" w:space="0" w:color="auto"/>
              <w:bottom w:val="single" w:sz="4" w:space="0" w:color="auto"/>
              <w:right w:val="single" w:sz="4" w:space="0" w:color="auto"/>
            </w:tcBorders>
            <w:vAlign w:val="center"/>
          </w:tcPr>
          <w:p w14:paraId="27B7FA7D" w14:textId="6950ED70" w:rsidR="00941ED3" w:rsidRPr="001814DF" w:rsidRDefault="005E139D" w:rsidP="00941ED3">
            <w:pPr>
              <w:jc w:val="left"/>
              <w:rPr>
                <w:rFonts w:ascii="Arial" w:hAnsi="Arial" w:cs="Arial"/>
                <w:sz w:val="22"/>
                <w:szCs w:val="22"/>
              </w:rPr>
            </w:pPr>
            <w:r>
              <w:rPr>
                <w:rFonts w:ascii="Arial" w:hAnsi="Arial" w:cs="Arial"/>
                <w:color w:val="000000" w:themeColor="text1"/>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tcPr>
          <w:p w14:paraId="58115DBB" w14:textId="29A7EDD3" w:rsidR="00941ED3" w:rsidRPr="001814DF" w:rsidRDefault="00941ED3" w:rsidP="00941ED3">
            <w:pPr>
              <w:spacing w:after="120"/>
              <w:jc w:val="left"/>
              <w:rPr>
                <w:rFonts w:ascii="Arial" w:hAnsi="Arial" w:cs="Arial"/>
                <w:sz w:val="22"/>
                <w:szCs w:val="22"/>
              </w:rPr>
            </w:pPr>
            <w:r w:rsidRPr="001814DF">
              <w:rPr>
                <w:rStyle w:val="tablesubtitle1"/>
                <w:rFonts w:cs="Arial"/>
                <w:szCs w:val="22"/>
              </w:rPr>
              <w:t>Vetting Clearance</w:t>
            </w:r>
          </w:p>
        </w:tc>
        <w:tc>
          <w:tcPr>
            <w:tcW w:w="1105" w:type="dxa"/>
            <w:tcBorders>
              <w:top w:val="single" w:sz="4" w:space="0" w:color="auto"/>
              <w:left w:val="single" w:sz="4" w:space="0" w:color="auto"/>
              <w:bottom w:val="single" w:sz="4" w:space="0" w:color="auto"/>
              <w:right w:val="single" w:sz="4" w:space="0" w:color="auto"/>
            </w:tcBorders>
            <w:vAlign w:val="center"/>
          </w:tcPr>
          <w:p w14:paraId="72434F8D" w14:textId="331D8C16" w:rsidR="00941ED3" w:rsidRPr="001814DF" w:rsidRDefault="00CA2F5F" w:rsidP="00941ED3">
            <w:pPr>
              <w:jc w:val="left"/>
              <w:rPr>
                <w:rFonts w:ascii="Arial" w:hAnsi="Arial" w:cs="Arial"/>
                <w:color w:val="000000" w:themeColor="text1"/>
                <w:sz w:val="22"/>
                <w:szCs w:val="22"/>
              </w:rPr>
            </w:pPr>
            <w:r w:rsidRPr="001814DF">
              <w:rPr>
                <w:rStyle w:val="tablesubtitle1"/>
                <w:rFonts w:cs="Arial"/>
                <w:b w:val="0"/>
                <w:color w:val="000000" w:themeColor="text1"/>
                <w:szCs w:val="22"/>
              </w:rPr>
              <w:t>RV</w:t>
            </w:r>
          </w:p>
        </w:tc>
      </w:tr>
      <w:tr w:rsidR="00941ED3" w:rsidRPr="001814DF" w14:paraId="69B6BEC3" w14:textId="77777777" w:rsidTr="00941ED3">
        <w:tc>
          <w:tcPr>
            <w:tcW w:w="2410" w:type="dxa"/>
            <w:tcBorders>
              <w:top w:val="single" w:sz="4" w:space="0" w:color="auto"/>
              <w:left w:val="single" w:sz="4" w:space="0" w:color="auto"/>
              <w:bottom w:val="single" w:sz="4" w:space="0" w:color="auto"/>
              <w:right w:val="single" w:sz="4" w:space="0" w:color="auto"/>
            </w:tcBorders>
            <w:vAlign w:val="center"/>
          </w:tcPr>
          <w:p w14:paraId="2B9E75CB" w14:textId="1193D25E" w:rsidR="00941ED3" w:rsidRPr="001814DF" w:rsidRDefault="00941ED3" w:rsidP="00941ED3">
            <w:pPr>
              <w:rPr>
                <w:rFonts w:ascii="Arial" w:hAnsi="Arial" w:cs="Arial"/>
                <w:b/>
                <w:sz w:val="22"/>
                <w:szCs w:val="22"/>
              </w:rPr>
            </w:pPr>
            <w:r w:rsidRPr="001814DF">
              <w:rPr>
                <w:rFonts w:ascii="Arial" w:hAnsi="Arial" w:cs="Arial"/>
                <w:b/>
                <w:sz w:val="22"/>
                <w:szCs w:val="22"/>
              </w:rPr>
              <w:t xml:space="preserve">Medical Assessment </w:t>
            </w:r>
          </w:p>
        </w:tc>
        <w:tc>
          <w:tcPr>
            <w:tcW w:w="4282" w:type="dxa"/>
            <w:gridSpan w:val="3"/>
            <w:tcBorders>
              <w:top w:val="single" w:sz="4" w:space="0" w:color="auto"/>
              <w:left w:val="single" w:sz="4" w:space="0" w:color="auto"/>
              <w:bottom w:val="single" w:sz="4" w:space="0" w:color="auto"/>
              <w:right w:val="single" w:sz="4" w:space="0" w:color="auto"/>
            </w:tcBorders>
            <w:vAlign w:val="center"/>
          </w:tcPr>
          <w:p w14:paraId="15739C6D" w14:textId="3D47CC58" w:rsidR="00941ED3" w:rsidRPr="001814DF" w:rsidRDefault="00CA2F5F" w:rsidP="00941ED3">
            <w:pPr>
              <w:jc w:val="left"/>
              <w:rPr>
                <w:rFonts w:ascii="Arial" w:hAnsi="Arial" w:cs="Arial"/>
                <w:b/>
                <w:bCs/>
                <w:color w:val="000000" w:themeColor="text1"/>
                <w:sz w:val="22"/>
                <w:szCs w:val="22"/>
              </w:rPr>
            </w:pPr>
            <w:r w:rsidRPr="001814DF">
              <w:rPr>
                <w:rStyle w:val="tablesubtitle1"/>
                <w:rFonts w:cs="Arial"/>
                <w:b w:val="0"/>
                <w:bCs/>
                <w:color w:val="000000" w:themeColor="text1"/>
                <w:szCs w:val="22"/>
              </w:rPr>
              <w:t xml:space="preserve"> None specific to this role</w:t>
            </w:r>
          </w:p>
        </w:tc>
        <w:tc>
          <w:tcPr>
            <w:tcW w:w="2126" w:type="dxa"/>
            <w:tcBorders>
              <w:top w:val="single" w:sz="4" w:space="0" w:color="auto"/>
              <w:left w:val="single" w:sz="4" w:space="0" w:color="auto"/>
              <w:bottom w:val="single" w:sz="4" w:space="0" w:color="auto"/>
              <w:right w:val="single" w:sz="4" w:space="0" w:color="auto"/>
            </w:tcBorders>
            <w:vAlign w:val="center"/>
          </w:tcPr>
          <w:p w14:paraId="0F44B36E" w14:textId="0D6A94CC" w:rsidR="00941ED3" w:rsidRPr="001814DF" w:rsidRDefault="00941ED3" w:rsidP="00941ED3">
            <w:pPr>
              <w:jc w:val="left"/>
              <w:rPr>
                <w:rFonts w:ascii="Arial" w:hAnsi="Arial" w:cs="Arial"/>
                <w:sz w:val="22"/>
                <w:szCs w:val="22"/>
              </w:rPr>
            </w:pPr>
            <w:r w:rsidRPr="001814DF">
              <w:rPr>
                <w:rStyle w:val="tablesubtitle1"/>
                <w:rFonts w:cs="Arial"/>
                <w:szCs w:val="22"/>
              </w:rPr>
              <w:t>JE Ref.</w:t>
            </w:r>
          </w:p>
        </w:tc>
        <w:tc>
          <w:tcPr>
            <w:tcW w:w="1105" w:type="dxa"/>
            <w:tcBorders>
              <w:top w:val="single" w:sz="4" w:space="0" w:color="auto"/>
              <w:left w:val="single" w:sz="4" w:space="0" w:color="auto"/>
              <w:bottom w:val="single" w:sz="4" w:space="0" w:color="auto"/>
              <w:right w:val="single" w:sz="4" w:space="0" w:color="auto"/>
            </w:tcBorders>
            <w:vAlign w:val="center"/>
          </w:tcPr>
          <w:p w14:paraId="7919B161" w14:textId="06771687" w:rsidR="00941ED3" w:rsidRPr="001814DF" w:rsidRDefault="00941ED3" w:rsidP="00941ED3">
            <w:pPr>
              <w:jc w:val="left"/>
              <w:rPr>
                <w:rFonts w:ascii="Arial" w:hAnsi="Arial" w:cs="Arial"/>
                <w:sz w:val="22"/>
                <w:szCs w:val="22"/>
              </w:rPr>
            </w:pPr>
          </w:p>
        </w:tc>
      </w:tr>
      <w:tr w:rsidR="00941ED3" w:rsidRPr="001814DF" w14:paraId="434BE939" w14:textId="77777777" w:rsidTr="00B41BDA">
        <w:tc>
          <w:tcPr>
            <w:tcW w:w="2410" w:type="dxa"/>
            <w:tcBorders>
              <w:top w:val="single" w:sz="4" w:space="0" w:color="auto"/>
              <w:left w:val="single" w:sz="4" w:space="0" w:color="auto"/>
              <w:bottom w:val="single" w:sz="4" w:space="0" w:color="auto"/>
              <w:right w:val="single" w:sz="4" w:space="0" w:color="auto"/>
            </w:tcBorders>
          </w:tcPr>
          <w:p w14:paraId="69169D89" w14:textId="0A730C83" w:rsidR="00941ED3" w:rsidRPr="001814DF" w:rsidRDefault="00941ED3" w:rsidP="00941ED3">
            <w:pPr>
              <w:rPr>
                <w:rFonts w:ascii="Arial" w:hAnsi="Arial" w:cs="Arial"/>
                <w:b/>
                <w:sz w:val="22"/>
                <w:szCs w:val="22"/>
              </w:rPr>
            </w:pPr>
            <w:r w:rsidRPr="001814DF">
              <w:rPr>
                <w:rFonts w:ascii="Arial" w:hAnsi="Arial" w:cs="Arial"/>
                <w:b/>
                <w:sz w:val="22"/>
                <w:szCs w:val="22"/>
              </w:rPr>
              <w:t>Political Restrictions</w:t>
            </w:r>
          </w:p>
        </w:tc>
        <w:tc>
          <w:tcPr>
            <w:tcW w:w="7513" w:type="dxa"/>
            <w:gridSpan w:val="5"/>
            <w:tcBorders>
              <w:top w:val="single" w:sz="4" w:space="0" w:color="auto"/>
              <w:left w:val="single" w:sz="4" w:space="0" w:color="auto"/>
              <w:bottom w:val="single" w:sz="4" w:space="0" w:color="auto"/>
              <w:right w:val="single" w:sz="4" w:space="0" w:color="auto"/>
            </w:tcBorders>
          </w:tcPr>
          <w:p w14:paraId="23A6710E" w14:textId="21A7E241" w:rsidR="00941ED3" w:rsidRPr="001814DF" w:rsidRDefault="00CA2F5F" w:rsidP="00941ED3">
            <w:pPr>
              <w:jc w:val="left"/>
              <w:rPr>
                <w:rFonts w:ascii="Arial" w:hAnsi="Arial" w:cs="Arial"/>
                <w:sz w:val="22"/>
                <w:szCs w:val="22"/>
              </w:rPr>
            </w:pPr>
            <w:r w:rsidRPr="001814DF">
              <w:rPr>
                <w:rFonts w:ascii="Arial" w:hAnsi="Arial" w:cs="Arial"/>
                <w:sz w:val="22"/>
                <w:szCs w:val="22"/>
              </w:rPr>
              <w:t xml:space="preserve">This role is </w:t>
            </w:r>
            <w:r w:rsidR="000B21E6" w:rsidRPr="001814DF">
              <w:rPr>
                <w:rFonts w:ascii="Arial" w:hAnsi="Arial" w:cs="Arial"/>
                <w:sz w:val="22"/>
                <w:szCs w:val="22"/>
              </w:rPr>
              <w:t>politically</w:t>
            </w:r>
            <w:r w:rsidRPr="001814DF">
              <w:rPr>
                <w:rFonts w:ascii="Arial" w:hAnsi="Arial" w:cs="Arial"/>
                <w:sz w:val="22"/>
                <w:szCs w:val="22"/>
              </w:rPr>
              <w:t xml:space="preserve"> restricted. </w:t>
            </w:r>
          </w:p>
        </w:tc>
      </w:tr>
    </w:tbl>
    <w:p w14:paraId="0B72F7EC" w14:textId="77777777" w:rsidR="005B604F" w:rsidRPr="001814DF" w:rsidRDefault="005B604F" w:rsidP="00592B6C">
      <w:pPr>
        <w:pStyle w:val="Header"/>
        <w:tabs>
          <w:tab w:val="clear" w:pos="4153"/>
          <w:tab w:val="clear" w:pos="8306"/>
        </w:tabs>
        <w:jc w:val="left"/>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5B604F" w:rsidRPr="001814DF" w14:paraId="0B72F7F1" w14:textId="77777777" w:rsidTr="00941ED3">
        <w:trPr>
          <w:trHeight w:val="718"/>
        </w:trPr>
        <w:tc>
          <w:tcPr>
            <w:tcW w:w="2376" w:type="dxa"/>
          </w:tcPr>
          <w:p w14:paraId="0B72F7ED" w14:textId="77777777" w:rsidR="005B604F" w:rsidRPr="001814DF" w:rsidRDefault="005B604F" w:rsidP="00592B6C">
            <w:pPr>
              <w:pStyle w:val="Header"/>
              <w:tabs>
                <w:tab w:val="clear" w:pos="4153"/>
                <w:tab w:val="clear" w:pos="8306"/>
              </w:tabs>
              <w:jc w:val="left"/>
              <w:rPr>
                <w:rFonts w:ascii="Arial" w:hAnsi="Arial" w:cs="Arial"/>
                <w:b/>
                <w:color w:val="000000"/>
                <w:sz w:val="22"/>
                <w:szCs w:val="22"/>
              </w:rPr>
            </w:pPr>
            <w:r w:rsidRPr="001814DF">
              <w:rPr>
                <w:rFonts w:ascii="Arial" w:hAnsi="Arial" w:cs="Arial"/>
                <w:b/>
                <w:color w:val="000000"/>
                <w:sz w:val="22"/>
                <w:szCs w:val="22"/>
              </w:rPr>
              <w:t>Role-Specific Training and CPD to be undertaken.</w:t>
            </w:r>
          </w:p>
          <w:p w14:paraId="0B72F7EE" w14:textId="77777777" w:rsidR="005B604F" w:rsidRPr="001814DF" w:rsidRDefault="005B604F" w:rsidP="00592B6C">
            <w:pPr>
              <w:pStyle w:val="Header"/>
              <w:tabs>
                <w:tab w:val="clear" w:pos="4153"/>
                <w:tab w:val="clear" w:pos="8306"/>
              </w:tabs>
              <w:jc w:val="left"/>
              <w:rPr>
                <w:rFonts w:ascii="Arial" w:hAnsi="Arial" w:cs="Arial"/>
                <w:b/>
                <w:color w:val="000000"/>
                <w:sz w:val="22"/>
                <w:szCs w:val="22"/>
              </w:rPr>
            </w:pPr>
          </w:p>
        </w:tc>
        <w:tc>
          <w:tcPr>
            <w:tcW w:w="7513" w:type="dxa"/>
          </w:tcPr>
          <w:p w14:paraId="7F0D9F0B" w14:textId="77777777" w:rsidR="00CA2F5F" w:rsidRPr="001814DF" w:rsidRDefault="00CA2F5F" w:rsidP="00CA2F5F">
            <w:pPr>
              <w:rPr>
                <w:rFonts w:ascii="Arial" w:hAnsi="Arial" w:cs="Arial"/>
                <w:sz w:val="22"/>
                <w:szCs w:val="22"/>
              </w:rPr>
            </w:pPr>
            <w:r w:rsidRPr="001814DF">
              <w:rPr>
                <w:rFonts w:ascii="Arial" w:hAnsi="Arial" w:cs="Arial"/>
                <w:sz w:val="22"/>
                <w:szCs w:val="22"/>
              </w:rPr>
              <w:t>Knowledge of:</w:t>
            </w:r>
          </w:p>
          <w:p w14:paraId="489B67ED" w14:textId="77777777" w:rsidR="00CA2F5F" w:rsidRPr="001814DF" w:rsidRDefault="00CA2F5F" w:rsidP="00CA2F5F">
            <w:pPr>
              <w:pStyle w:val="ListParagraph"/>
              <w:numPr>
                <w:ilvl w:val="0"/>
                <w:numId w:val="10"/>
              </w:numPr>
              <w:rPr>
                <w:rFonts w:cs="Arial"/>
                <w:sz w:val="22"/>
                <w:szCs w:val="22"/>
              </w:rPr>
            </w:pPr>
            <w:r w:rsidRPr="001814DF">
              <w:rPr>
                <w:rFonts w:cs="Arial"/>
                <w:sz w:val="22"/>
                <w:szCs w:val="22"/>
              </w:rPr>
              <w:t>The PCC’s professional views and principles.</w:t>
            </w:r>
          </w:p>
          <w:p w14:paraId="0CEEBD8D" w14:textId="77777777" w:rsidR="00CA2F5F" w:rsidRPr="001814DF" w:rsidRDefault="00CA2F5F" w:rsidP="00CA2F5F">
            <w:pPr>
              <w:pStyle w:val="ListParagraph"/>
              <w:numPr>
                <w:ilvl w:val="0"/>
                <w:numId w:val="10"/>
              </w:numPr>
              <w:rPr>
                <w:rFonts w:cs="Arial"/>
                <w:sz w:val="22"/>
                <w:szCs w:val="22"/>
              </w:rPr>
            </w:pPr>
            <w:r w:rsidRPr="001814DF">
              <w:rPr>
                <w:rFonts w:cs="Arial"/>
                <w:sz w:val="22"/>
                <w:szCs w:val="22"/>
              </w:rPr>
              <w:t>The PCC’s policies, strategies and working practices.</w:t>
            </w:r>
          </w:p>
          <w:p w14:paraId="3DEA8484" w14:textId="77777777" w:rsidR="00CA2F5F" w:rsidRPr="001814DF" w:rsidRDefault="00CA2F5F" w:rsidP="00CA2F5F">
            <w:pPr>
              <w:pStyle w:val="ListParagraph"/>
              <w:numPr>
                <w:ilvl w:val="0"/>
                <w:numId w:val="10"/>
              </w:numPr>
              <w:rPr>
                <w:rFonts w:cs="Arial"/>
                <w:sz w:val="22"/>
                <w:szCs w:val="22"/>
              </w:rPr>
            </w:pPr>
            <w:r w:rsidRPr="001814DF">
              <w:rPr>
                <w:rFonts w:cs="Arial"/>
                <w:sz w:val="22"/>
                <w:szCs w:val="22"/>
              </w:rPr>
              <w:t>The PCC’s police and crime plan and delivery plan.</w:t>
            </w:r>
          </w:p>
          <w:p w14:paraId="68EAA1EE" w14:textId="77777777" w:rsidR="00CA2F5F" w:rsidRPr="001814DF" w:rsidRDefault="00CA2F5F" w:rsidP="00CA2F5F">
            <w:pPr>
              <w:pStyle w:val="ListParagraph"/>
              <w:numPr>
                <w:ilvl w:val="0"/>
                <w:numId w:val="10"/>
              </w:numPr>
              <w:rPr>
                <w:rFonts w:cs="Arial"/>
                <w:sz w:val="22"/>
                <w:szCs w:val="22"/>
              </w:rPr>
            </w:pPr>
            <w:r w:rsidRPr="001814DF">
              <w:rPr>
                <w:rFonts w:cs="Arial"/>
                <w:sz w:val="22"/>
                <w:szCs w:val="22"/>
              </w:rPr>
              <w:t>The Police, policing, and criminal justice agencies.</w:t>
            </w:r>
          </w:p>
          <w:p w14:paraId="0B72F7F0" w14:textId="5866B563" w:rsidR="005B604F" w:rsidRPr="001814DF" w:rsidRDefault="00CA2F5F" w:rsidP="001814DF">
            <w:pPr>
              <w:pStyle w:val="Header"/>
              <w:tabs>
                <w:tab w:val="clear" w:pos="4153"/>
                <w:tab w:val="clear" w:pos="8306"/>
              </w:tabs>
              <w:ind w:left="360"/>
              <w:rPr>
                <w:rFonts w:ascii="Arial" w:hAnsi="Arial" w:cs="Arial"/>
                <w:color w:val="000000"/>
                <w:sz w:val="22"/>
                <w:szCs w:val="22"/>
              </w:rPr>
            </w:pPr>
            <w:r w:rsidRPr="001814DF">
              <w:rPr>
                <w:rFonts w:ascii="Arial" w:hAnsi="Arial" w:cs="Arial"/>
                <w:sz w:val="22"/>
                <w:szCs w:val="22"/>
              </w:rPr>
              <w:t>Relevant IT systems and software applications (Pentana).</w:t>
            </w:r>
          </w:p>
        </w:tc>
      </w:tr>
    </w:tbl>
    <w:p w14:paraId="0B72F7F2" w14:textId="77777777" w:rsidR="005B604F" w:rsidRDefault="005B604F" w:rsidP="00592B6C">
      <w:pPr>
        <w:pStyle w:val="Heading2"/>
        <w:jc w:val="left"/>
        <w:rPr>
          <w:rFonts w:ascii="Arial" w:hAnsi="Arial"/>
          <w:caps w:val="0"/>
          <w:sz w:val="16"/>
        </w:rPr>
      </w:pPr>
    </w:p>
    <w:p w14:paraId="0B72F7F3"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0B72F7F4"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0B72F7F8" w14:textId="77777777" w:rsidTr="00196273">
        <w:trPr>
          <w:trHeight w:val="717"/>
        </w:trPr>
        <w:tc>
          <w:tcPr>
            <w:tcW w:w="2410" w:type="dxa"/>
            <w:tcBorders>
              <w:top w:val="single" w:sz="8" w:space="0" w:color="000000"/>
              <w:left w:val="single" w:sz="8" w:space="0" w:color="000000"/>
              <w:bottom w:val="single" w:sz="8" w:space="0" w:color="000000"/>
            </w:tcBorders>
          </w:tcPr>
          <w:p w14:paraId="0B72F7F5" w14:textId="77777777" w:rsidR="005B604F" w:rsidRDefault="005B604F" w:rsidP="00094A32">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2A8E8368" w14:textId="10631D9A" w:rsidR="005B604F" w:rsidRPr="00494C95" w:rsidRDefault="00834729" w:rsidP="00094A32">
            <w:pPr>
              <w:jc w:val="left"/>
              <w:rPr>
                <w:rFonts w:ascii="Arial" w:hAnsi="Arial" w:cs="Arial"/>
                <w:color w:val="000000" w:themeColor="text1"/>
                <w:sz w:val="22"/>
                <w:szCs w:val="22"/>
              </w:rPr>
            </w:pPr>
            <w:r w:rsidRPr="00494C95">
              <w:rPr>
                <w:rFonts w:ascii="Arial" w:hAnsi="Arial" w:cs="Arial"/>
                <w:color w:val="000000" w:themeColor="text1"/>
                <w:sz w:val="22"/>
                <w:szCs w:val="22"/>
              </w:rPr>
              <w:t>GCSEs (grade 9-4/A-C) or equivalent in English and Maths</w:t>
            </w:r>
            <w:r w:rsidR="00094A32" w:rsidRPr="00494C95">
              <w:rPr>
                <w:rFonts w:ascii="Arial" w:hAnsi="Arial" w:cs="Arial"/>
                <w:color w:val="000000" w:themeColor="text1"/>
                <w:sz w:val="22"/>
                <w:szCs w:val="22"/>
              </w:rPr>
              <w:t xml:space="preserve"> </w:t>
            </w:r>
            <w:r w:rsidRPr="00494C95">
              <w:rPr>
                <w:rFonts w:ascii="Arial" w:hAnsi="Arial" w:cs="Arial"/>
                <w:color w:val="000000" w:themeColor="text1"/>
                <w:sz w:val="22"/>
                <w:szCs w:val="22"/>
              </w:rPr>
              <w:t xml:space="preserve">regardless of any higher qualifications attained in other subjects/fields.  </w:t>
            </w:r>
          </w:p>
          <w:p w14:paraId="4F737A92" w14:textId="08EAFA7B" w:rsidR="00094A32" w:rsidRDefault="00094A32" w:rsidP="00094A32">
            <w:pPr>
              <w:jc w:val="left"/>
              <w:rPr>
                <w:rFonts w:ascii="Arial" w:hAnsi="Arial" w:cs="Arial"/>
                <w:color w:val="000000" w:themeColor="text1"/>
                <w:sz w:val="22"/>
                <w:szCs w:val="22"/>
              </w:rPr>
            </w:pPr>
          </w:p>
          <w:p w14:paraId="5E141960" w14:textId="77777777" w:rsidR="001814DF" w:rsidRPr="00494C95" w:rsidRDefault="001814DF" w:rsidP="001814DF">
            <w:pPr>
              <w:jc w:val="left"/>
              <w:rPr>
                <w:rFonts w:ascii="Arial" w:hAnsi="Arial" w:cs="Arial"/>
                <w:b/>
                <w:bCs/>
                <w:color w:val="000000" w:themeColor="text1"/>
                <w:sz w:val="22"/>
                <w:szCs w:val="22"/>
              </w:rPr>
            </w:pPr>
            <w:r w:rsidRPr="00494C95">
              <w:rPr>
                <w:rFonts w:ascii="Arial" w:hAnsi="Arial" w:cs="Arial"/>
                <w:b/>
                <w:bCs/>
                <w:color w:val="000000" w:themeColor="text1"/>
                <w:sz w:val="22"/>
                <w:szCs w:val="22"/>
              </w:rPr>
              <w:t xml:space="preserve">Apprenticeship: </w:t>
            </w:r>
          </w:p>
          <w:p w14:paraId="1F72BF26" w14:textId="1E41848D" w:rsidR="00094A32" w:rsidRDefault="000D153D" w:rsidP="00494C95">
            <w:pPr>
              <w:spacing w:after="120"/>
              <w:jc w:val="left"/>
            </w:pPr>
            <w:r>
              <w:rPr>
                <w:rFonts w:ascii="Arial" w:hAnsi="Arial" w:cs="Arial"/>
                <w:color w:val="000000" w:themeColor="text1"/>
                <w:sz w:val="22"/>
                <w:szCs w:val="22"/>
              </w:rPr>
              <w:t>A r</w:t>
            </w:r>
            <w:r w:rsidR="00094A32" w:rsidRPr="00494C95">
              <w:rPr>
                <w:rFonts w:ascii="Arial" w:hAnsi="Arial" w:cs="Arial"/>
                <w:color w:val="000000" w:themeColor="text1"/>
                <w:sz w:val="22"/>
                <w:szCs w:val="22"/>
              </w:rPr>
              <w:t xml:space="preserve">equirement of the role </w:t>
            </w:r>
            <w:r>
              <w:rPr>
                <w:rFonts w:ascii="Arial" w:hAnsi="Arial" w:cs="Arial"/>
                <w:color w:val="000000" w:themeColor="text1"/>
                <w:sz w:val="22"/>
                <w:szCs w:val="22"/>
              </w:rPr>
              <w:t xml:space="preserve">is </w:t>
            </w:r>
            <w:r w:rsidR="00094A32" w:rsidRPr="00494C95">
              <w:rPr>
                <w:rFonts w:ascii="Arial" w:hAnsi="Arial" w:cs="Arial"/>
                <w:color w:val="000000" w:themeColor="text1"/>
                <w:sz w:val="22"/>
                <w:szCs w:val="22"/>
              </w:rPr>
              <w:t xml:space="preserve">to obtain </w:t>
            </w:r>
            <w:r>
              <w:rPr>
                <w:rFonts w:ascii="Arial" w:hAnsi="Arial" w:cs="Arial"/>
                <w:color w:val="000000" w:themeColor="text1"/>
                <w:sz w:val="22"/>
                <w:szCs w:val="22"/>
              </w:rPr>
              <w:t>the</w:t>
            </w:r>
            <w:r w:rsidR="00094A32" w:rsidRPr="00494C95">
              <w:rPr>
                <w:rFonts w:ascii="Arial" w:hAnsi="Arial" w:cs="Arial"/>
                <w:color w:val="000000" w:themeColor="text1"/>
                <w:sz w:val="22"/>
                <w:szCs w:val="22"/>
              </w:rPr>
              <w:t xml:space="preserve"> level 3 qualification in </w:t>
            </w:r>
            <w:r w:rsidR="00CA2F5F">
              <w:rPr>
                <w:rFonts w:ascii="Arial" w:hAnsi="Arial" w:cs="Arial"/>
                <w:color w:val="000000" w:themeColor="text1"/>
                <w:sz w:val="22"/>
                <w:szCs w:val="22"/>
              </w:rPr>
              <w:t>Customer Service</w:t>
            </w:r>
            <w:r w:rsidR="00494C95" w:rsidRPr="00494C95">
              <w:rPr>
                <w:rFonts w:ascii="Arial" w:hAnsi="Arial" w:cs="Arial"/>
                <w:color w:val="000000" w:themeColor="text1"/>
                <w:sz w:val="22"/>
                <w:szCs w:val="22"/>
              </w:rPr>
              <w:t xml:space="preserve"> </w:t>
            </w:r>
            <w:r w:rsidR="001814DF">
              <w:rPr>
                <w:rFonts w:ascii="Arial" w:hAnsi="Arial" w:cs="Arial"/>
                <w:color w:val="000000" w:themeColor="text1"/>
                <w:sz w:val="22"/>
                <w:szCs w:val="22"/>
              </w:rPr>
              <w:t xml:space="preserve">if the post is filled by an external appointment </w:t>
            </w:r>
            <w:r w:rsidR="00094A32" w:rsidRPr="00494C95">
              <w:t xml:space="preserve"> </w:t>
            </w:r>
          </w:p>
          <w:p w14:paraId="0B72F7F7" w14:textId="5286DCA1" w:rsidR="00CA2F5F" w:rsidRPr="00CA2F5F" w:rsidRDefault="000B21E6" w:rsidP="00494C95">
            <w:pPr>
              <w:spacing w:after="120"/>
              <w:jc w:val="left"/>
              <w:rPr>
                <w:rStyle w:val="tablesubtitle1"/>
                <w:rFonts w:cs="Arial"/>
                <w:b w:val="0"/>
                <w:color w:val="000000" w:themeColor="text1"/>
                <w:szCs w:val="22"/>
                <w:highlight w:val="yellow"/>
              </w:rPr>
            </w:pPr>
            <w:r w:rsidRPr="000B21E6">
              <w:rPr>
                <w:rFonts w:ascii="Arial" w:hAnsi="Arial" w:cs="Arial"/>
                <w:sz w:val="22"/>
                <w:szCs w:val="18"/>
              </w:rPr>
              <w:t>Apprenticeship</w:t>
            </w:r>
            <w:r w:rsidR="00CA2F5F" w:rsidRPr="001814DF">
              <w:rPr>
                <w:rFonts w:ascii="Arial" w:hAnsi="Arial" w:cs="Arial"/>
                <w:sz w:val="22"/>
                <w:szCs w:val="18"/>
              </w:rPr>
              <w:t xml:space="preserve"> requirements will not apply to existing staff redeployed into role. </w:t>
            </w:r>
          </w:p>
        </w:tc>
      </w:tr>
      <w:tr w:rsidR="005B604F" w14:paraId="0B72F800" w14:textId="77777777" w:rsidTr="00196273">
        <w:tc>
          <w:tcPr>
            <w:tcW w:w="2410" w:type="dxa"/>
            <w:tcBorders>
              <w:top w:val="single" w:sz="8" w:space="0" w:color="000000"/>
              <w:left w:val="single" w:sz="8" w:space="0" w:color="000000"/>
              <w:bottom w:val="single" w:sz="8" w:space="0" w:color="000000"/>
            </w:tcBorders>
          </w:tcPr>
          <w:p w14:paraId="0B72F7F9" w14:textId="77777777" w:rsidR="005B604F" w:rsidRPr="00CD4ED6" w:rsidRDefault="005B604F">
            <w:pPr>
              <w:jc w:val="left"/>
              <w:rPr>
                <w:rStyle w:val="tablesubtitle1"/>
              </w:rPr>
            </w:pPr>
            <w:r w:rsidRPr="00CD4ED6">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0B72F7FA" w14:textId="475E6E85" w:rsidR="00196273" w:rsidRPr="00CD4ED6" w:rsidRDefault="00196273" w:rsidP="00196273">
            <w:pPr>
              <w:numPr>
                <w:ilvl w:val="0"/>
                <w:numId w:val="7"/>
              </w:numPr>
              <w:rPr>
                <w:rStyle w:val="tablesubtitle1"/>
                <w:b w:val="0"/>
                <w:color w:val="000000"/>
                <w:szCs w:val="22"/>
              </w:rPr>
            </w:pPr>
            <w:r w:rsidRPr="00CD4ED6">
              <w:rPr>
                <w:rStyle w:val="tablesubtitle1"/>
                <w:b w:val="0"/>
                <w:color w:val="000000"/>
                <w:szCs w:val="22"/>
              </w:rPr>
              <w:t>Excellent keyboard skills</w:t>
            </w:r>
          </w:p>
          <w:p w14:paraId="0B72F7FB" w14:textId="3D2B08FD" w:rsidR="00196273" w:rsidRPr="00CD4ED6" w:rsidRDefault="00196273" w:rsidP="00196273">
            <w:pPr>
              <w:numPr>
                <w:ilvl w:val="0"/>
                <w:numId w:val="7"/>
              </w:numPr>
              <w:jc w:val="left"/>
              <w:rPr>
                <w:rStyle w:val="tablesubtitle1"/>
                <w:b w:val="0"/>
                <w:color w:val="000000"/>
                <w:szCs w:val="22"/>
              </w:rPr>
            </w:pPr>
            <w:r w:rsidRPr="00CD4ED6">
              <w:rPr>
                <w:rStyle w:val="tablesubtitle1"/>
                <w:b w:val="0"/>
                <w:color w:val="000000"/>
                <w:szCs w:val="22"/>
              </w:rPr>
              <w:t>Excellent oral</w:t>
            </w:r>
            <w:r w:rsidR="00094A32" w:rsidRPr="00CD4ED6">
              <w:rPr>
                <w:rStyle w:val="tablesubtitle1"/>
                <w:b w:val="0"/>
                <w:color w:val="000000"/>
                <w:szCs w:val="22"/>
              </w:rPr>
              <w:t xml:space="preserve">, listening </w:t>
            </w:r>
            <w:r w:rsidRPr="00CD4ED6">
              <w:rPr>
                <w:rStyle w:val="tablesubtitle1"/>
                <w:b w:val="0"/>
                <w:color w:val="000000"/>
                <w:szCs w:val="22"/>
              </w:rPr>
              <w:t>and written communication skills</w:t>
            </w:r>
          </w:p>
          <w:p w14:paraId="3704A4DB" w14:textId="7F856D82" w:rsidR="00094A32" w:rsidRPr="00CD4ED6" w:rsidRDefault="00094A32" w:rsidP="00424886">
            <w:pPr>
              <w:numPr>
                <w:ilvl w:val="0"/>
                <w:numId w:val="7"/>
              </w:numPr>
              <w:jc w:val="left"/>
              <w:rPr>
                <w:rStyle w:val="tablesubtitle1"/>
                <w:b w:val="0"/>
                <w:bCs/>
                <w:color w:val="000000"/>
                <w:szCs w:val="22"/>
              </w:rPr>
            </w:pPr>
            <w:r w:rsidRPr="00CD4ED6">
              <w:rPr>
                <w:rStyle w:val="tablesubtitle1"/>
                <w:b w:val="0"/>
                <w:bCs/>
                <w:color w:val="000000"/>
                <w:szCs w:val="22"/>
              </w:rPr>
              <w:t>Ability to capture critical information and record it accurately</w:t>
            </w:r>
          </w:p>
          <w:p w14:paraId="3CC70332" w14:textId="64635C12" w:rsidR="00094A32" w:rsidRPr="00CD4ED6" w:rsidRDefault="000B21E6" w:rsidP="00424886">
            <w:pPr>
              <w:numPr>
                <w:ilvl w:val="0"/>
                <w:numId w:val="7"/>
              </w:numPr>
              <w:jc w:val="left"/>
              <w:rPr>
                <w:rStyle w:val="tablesubtitle1"/>
                <w:b w:val="0"/>
                <w:bCs/>
                <w:color w:val="000000"/>
                <w:szCs w:val="22"/>
              </w:rPr>
            </w:pPr>
            <w:r w:rsidRPr="00CD4ED6">
              <w:rPr>
                <w:rStyle w:val="tablesubtitle1"/>
                <w:b w:val="0"/>
                <w:bCs/>
                <w:color w:val="000000"/>
                <w:szCs w:val="22"/>
              </w:rPr>
              <w:t>Demonstrable</w:t>
            </w:r>
            <w:r w:rsidR="00094A32" w:rsidRPr="00CD4ED6">
              <w:rPr>
                <w:rStyle w:val="tablesubtitle1"/>
                <w:b w:val="0"/>
                <w:bCs/>
                <w:color w:val="000000"/>
                <w:szCs w:val="22"/>
              </w:rPr>
              <w:t xml:space="preserve"> analytical and critical thinking skills</w:t>
            </w:r>
          </w:p>
          <w:p w14:paraId="0B72F7FC" w14:textId="77777777" w:rsidR="00196273" w:rsidRPr="00CD4ED6" w:rsidRDefault="00196273" w:rsidP="00196273">
            <w:pPr>
              <w:numPr>
                <w:ilvl w:val="0"/>
                <w:numId w:val="7"/>
              </w:numPr>
              <w:jc w:val="left"/>
              <w:rPr>
                <w:rStyle w:val="tablesubtitle1"/>
                <w:b w:val="0"/>
                <w:color w:val="000000"/>
                <w:szCs w:val="22"/>
              </w:rPr>
            </w:pPr>
            <w:r w:rsidRPr="00CD4ED6">
              <w:rPr>
                <w:rStyle w:val="tablesubtitle1"/>
                <w:b w:val="0"/>
                <w:color w:val="000000"/>
                <w:szCs w:val="22"/>
              </w:rPr>
              <w:t>Excellent customer service skills</w:t>
            </w:r>
          </w:p>
          <w:p w14:paraId="0B72F7FD" w14:textId="77777777" w:rsidR="00196273" w:rsidRPr="00CD4ED6" w:rsidRDefault="00196273" w:rsidP="00196273">
            <w:pPr>
              <w:numPr>
                <w:ilvl w:val="0"/>
                <w:numId w:val="7"/>
              </w:numPr>
              <w:jc w:val="left"/>
              <w:rPr>
                <w:rStyle w:val="tablesubtitle1"/>
                <w:b w:val="0"/>
                <w:color w:val="000000"/>
                <w:szCs w:val="22"/>
              </w:rPr>
            </w:pPr>
            <w:r w:rsidRPr="00CD4ED6">
              <w:rPr>
                <w:rStyle w:val="tablesubtitle1"/>
                <w:b w:val="0"/>
                <w:color w:val="000000"/>
                <w:szCs w:val="22"/>
              </w:rPr>
              <w:t>Good decision making skills</w:t>
            </w:r>
          </w:p>
          <w:p w14:paraId="0B72F7FE" w14:textId="77777777" w:rsidR="00196273" w:rsidRPr="00CD4ED6" w:rsidRDefault="00196273" w:rsidP="00AA19E5">
            <w:pPr>
              <w:numPr>
                <w:ilvl w:val="0"/>
                <w:numId w:val="7"/>
              </w:numPr>
              <w:jc w:val="left"/>
              <w:rPr>
                <w:rStyle w:val="tablesubtitle1"/>
                <w:b w:val="0"/>
                <w:color w:val="000000"/>
                <w:szCs w:val="22"/>
              </w:rPr>
            </w:pPr>
            <w:r w:rsidRPr="00CD4ED6">
              <w:rPr>
                <w:rStyle w:val="tablesubtitle1"/>
                <w:b w:val="0"/>
                <w:color w:val="000000"/>
                <w:szCs w:val="22"/>
              </w:rPr>
              <w:t>Ability to adapt to change</w:t>
            </w:r>
          </w:p>
          <w:p w14:paraId="0B72F7FF" w14:textId="77777777" w:rsidR="00834729" w:rsidRPr="00CD4ED6" w:rsidRDefault="00834729" w:rsidP="00AA19E5">
            <w:pPr>
              <w:numPr>
                <w:ilvl w:val="0"/>
                <w:numId w:val="7"/>
              </w:numPr>
              <w:jc w:val="left"/>
              <w:rPr>
                <w:rStyle w:val="tablesubtitle1"/>
                <w:b w:val="0"/>
                <w:color w:val="000000"/>
                <w:szCs w:val="22"/>
              </w:rPr>
            </w:pPr>
            <w:r w:rsidRPr="00CD4ED6">
              <w:rPr>
                <w:rStyle w:val="tablesubtitle1"/>
                <w:b w:val="0"/>
                <w:color w:val="000000"/>
                <w:szCs w:val="22"/>
              </w:rPr>
              <w:t>Demonstrable experience of working as part of a team</w:t>
            </w:r>
          </w:p>
        </w:tc>
      </w:tr>
      <w:tr w:rsidR="00941ED3" w14:paraId="0B72F80C" w14:textId="77777777" w:rsidTr="004E103C">
        <w:trPr>
          <w:trHeight w:val="1160"/>
        </w:trPr>
        <w:tc>
          <w:tcPr>
            <w:tcW w:w="2410" w:type="dxa"/>
            <w:tcBorders>
              <w:top w:val="single" w:sz="8" w:space="0" w:color="000000"/>
              <w:left w:val="single" w:sz="8" w:space="0" w:color="000000"/>
              <w:bottom w:val="single" w:sz="8" w:space="0" w:color="000000"/>
            </w:tcBorders>
          </w:tcPr>
          <w:p w14:paraId="0B72F801" w14:textId="77777777" w:rsidR="00941ED3" w:rsidRDefault="00941ED3">
            <w:pPr>
              <w:rPr>
                <w:rStyle w:val="tablesubtitle1"/>
              </w:rPr>
            </w:pPr>
            <w:r>
              <w:rPr>
                <w:rStyle w:val="tablesubtitle1"/>
              </w:rPr>
              <w:t>Essential Behavioural</w:t>
            </w:r>
          </w:p>
          <w:p w14:paraId="0B72F802" w14:textId="77777777" w:rsidR="00941ED3" w:rsidRDefault="00941ED3">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0B72F803"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Openness to change</w:t>
            </w:r>
          </w:p>
          <w:p w14:paraId="0B72F804"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Negotiation and influencing</w:t>
            </w:r>
          </w:p>
          <w:p w14:paraId="0B72F805"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Respect for race and diversity</w:t>
            </w:r>
          </w:p>
          <w:p w14:paraId="0B72F806"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Team working</w:t>
            </w:r>
          </w:p>
          <w:p w14:paraId="15E0BC1B"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0B72F808" w14:textId="13C55F2B" w:rsidR="00941ED3" w:rsidRPr="00941ED3" w:rsidRDefault="00941ED3" w:rsidP="00196273">
            <w:pPr>
              <w:numPr>
                <w:ilvl w:val="0"/>
                <w:numId w:val="8"/>
              </w:numPr>
              <w:rPr>
                <w:rFonts w:ascii="Arial" w:hAnsi="Arial"/>
                <w:sz w:val="22"/>
                <w:szCs w:val="22"/>
              </w:rPr>
            </w:pPr>
            <w:r w:rsidRPr="00941ED3">
              <w:rPr>
                <w:rFonts w:ascii="Arial" w:hAnsi="Arial"/>
                <w:sz w:val="22"/>
                <w:szCs w:val="22"/>
              </w:rPr>
              <w:t>Effective communication</w:t>
            </w:r>
          </w:p>
          <w:p w14:paraId="0B72F809"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Problem solving</w:t>
            </w:r>
          </w:p>
          <w:p w14:paraId="0B72F80A" w14:textId="77777777" w:rsidR="00941ED3" w:rsidRPr="00941ED3" w:rsidRDefault="00941ED3" w:rsidP="00196273">
            <w:pPr>
              <w:numPr>
                <w:ilvl w:val="0"/>
                <w:numId w:val="8"/>
              </w:numPr>
              <w:rPr>
                <w:rFonts w:ascii="Arial" w:hAnsi="Arial"/>
                <w:sz w:val="22"/>
                <w:szCs w:val="22"/>
              </w:rPr>
            </w:pPr>
            <w:r w:rsidRPr="00941ED3">
              <w:rPr>
                <w:rFonts w:ascii="Arial" w:hAnsi="Arial"/>
                <w:sz w:val="22"/>
                <w:szCs w:val="22"/>
              </w:rPr>
              <w:t>Personal responsibility</w:t>
            </w:r>
          </w:p>
          <w:p w14:paraId="0B72F80B" w14:textId="77777777" w:rsidR="00941ED3" w:rsidRPr="00941ED3" w:rsidRDefault="00941ED3" w:rsidP="00196273">
            <w:pPr>
              <w:numPr>
                <w:ilvl w:val="0"/>
                <w:numId w:val="8"/>
              </w:numPr>
              <w:rPr>
                <w:rStyle w:val="tablesubtitle1"/>
                <w:b w:val="0"/>
                <w:szCs w:val="22"/>
              </w:rPr>
            </w:pPr>
            <w:r w:rsidRPr="00941ED3">
              <w:rPr>
                <w:rFonts w:ascii="Arial" w:hAnsi="Arial"/>
                <w:sz w:val="22"/>
                <w:szCs w:val="22"/>
              </w:rPr>
              <w:t>Resilience</w:t>
            </w:r>
            <w:r w:rsidRPr="00941ED3">
              <w:rPr>
                <w:rFonts w:ascii="Arial" w:hAnsi="Arial"/>
                <w:i/>
                <w:color w:val="FF0000"/>
                <w:sz w:val="22"/>
                <w:szCs w:val="22"/>
              </w:rPr>
              <w:t xml:space="preserve"> </w:t>
            </w:r>
          </w:p>
        </w:tc>
      </w:tr>
    </w:tbl>
    <w:p w14:paraId="0B72F80D" w14:textId="77777777" w:rsidR="005B604F" w:rsidRDefault="005B604F">
      <w:pPr>
        <w:ind w:right="-427"/>
        <w:rPr>
          <w:rFonts w:ascii="Arial" w:hAnsi="Arial"/>
          <w:sz w:val="22"/>
        </w:rPr>
      </w:pPr>
    </w:p>
    <w:p w14:paraId="0B72F80E" w14:textId="77777777" w:rsidR="00196273" w:rsidRPr="00DC264A" w:rsidRDefault="00196273" w:rsidP="00DC264A">
      <w:pPr>
        <w:pStyle w:val="Header"/>
        <w:tabs>
          <w:tab w:val="clear" w:pos="4153"/>
          <w:tab w:val="clear" w:pos="8306"/>
        </w:tabs>
        <w:rPr>
          <w:rFonts w:ascii="Arial" w:hAnsi="Arial"/>
          <w:b/>
          <w:color w:val="000000"/>
          <w:sz w:val="28"/>
        </w:rPr>
      </w:pPr>
      <w:r>
        <w:rPr>
          <w:rFonts w:ascii="Arial" w:hAnsi="Arial"/>
          <w:b/>
          <w:color w:val="000000"/>
          <w:sz w:val="28"/>
        </w:rPr>
        <w:t>SECTION 3: BEHAVIOURS</w:t>
      </w:r>
    </w:p>
    <w:p w14:paraId="0B72F80F" w14:textId="77777777" w:rsidR="00196273" w:rsidRDefault="00196273" w:rsidP="00196273">
      <w:pPr>
        <w:jc w:val="left"/>
        <w:rPr>
          <w:sz w:val="22"/>
        </w:rPr>
      </w:pPr>
    </w:p>
    <w:p w14:paraId="0B72F810" w14:textId="77777777" w:rsidR="00196273" w:rsidRDefault="00196273" w:rsidP="00196273">
      <w:pPr>
        <w:pStyle w:val="Heading2"/>
        <w:rPr>
          <w:rFonts w:ascii="Arial" w:hAnsi="Arial"/>
          <w:caps w:val="0"/>
          <w:sz w:val="22"/>
        </w:rPr>
      </w:pPr>
      <w:r>
        <w:rPr>
          <w:rFonts w:ascii="Arial" w:hAnsi="Arial"/>
          <w:caps w:val="0"/>
          <w:sz w:val="22"/>
        </w:rPr>
        <w:t>LEADERSHIP</w:t>
      </w:r>
    </w:p>
    <w:p w14:paraId="0B72F811" w14:textId="77777777" w:rsidR="00196273" w:rsidRDefault="00196273" w:rsidP="00196273">
      <w:pPr>
        <w:rPr>
          <w:sz w:val="22"/>
        </w:rPr>
      </w:pPr>
    </w:p>
    <w:p w14:paraId="0B72F812" w14:textId="77777777" w:rsidR="00196273" w:rsidRDefault="00196273" w:rsidP="00196273">
      <w:pPr>
        <w:ind w:right="-427"/>
        <w:rPr>
          <w:rFonts w:ascii="Arial" w:hAnsi="Arial"/>
          <w:color w:val="000000"/>
          <w:sz w:val="22"/>
        </w:rPr>
      </w:pPr>
      <w:r>
        <w:rPr>
          <w:rFonts w:ascii="Arial" w:hAnsi="Arial"/>
          <w:b/>
          <w:color w:val="000000"/>
          <w:sz w:val="22"/>
          <w:u w:val="single"/>
        </w:rPr>
        <w:t>Openness to change</w:t>
      </w:r>
    </w:p>
    <w:p w14:paraId="0B72F813" w14:textId="77777777" w:rsidR="00196273" w:rsidRDefault="00196273" w:rsidP="00196273">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Understands the need for change and is willing to adapt to it. Is flexible and prepared to try out new ideas.</w:t>
      </w:r>
    </w:p>
    <w:p w14:paraId="0B72F814" w14:textId="77777777" w:rsidR="00196273" w:rsidRDefault="00196273" w:rsidP="00196273">
      <w:pPr>
        <w:ind w:right="-427"/>
        <w:rPr>
          <w:sz w:val="22"/>
        </w:rPr>
      </w:pPr>
    </w:p>
    <w:p w14:paraId="0B72F815" w14:textId="77777777" w:rsidR="00196273" w:rsidRDefault="00196273" w:rsidP="00196273">
      <w:pPr>
        <w:ind w:right="-427"/>
        <w:outlineLvl w:val="0"/>
        <w:rPr>
          <w:sz w:val="22"/>
        </w:rPr>
      </w:pPr>
      <w:r>
        <w:rPr>
          <w:rFonts w:ascii="Arial" w:hAnsi="Arial"/>
          <w:b/>
          <w:color w:val="000000"/>
          <w:sz w:val="22"/>
          <w:u w:val="single"/>
        </w:rPr>
        <w:t xml:space="preserve">Negotiation and influencing </w:t>
      </w:r>
    </w:p>
    <w:p w14:paraId="0B72F816" w14:textId="77777777" w:rsidR="00196273" w:rsidRDefault="00196273" w:rsidP="00196273">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Uses logic and reason to influence others. Persuades people by using powerful arguments. Identifies clear aims in negotiations and achieves satisfactory outcomes.</w:t>
      </w:r>
    </w:p>
    <w:p w14:paraId="0B72F817" w14:textId="77777777" w:rsidR="00196273" w:rsidRDefault="00196273" w:rsidP="00196273">
      <w:pPr>
        <w:ind w:right="-427"/>
        <w:rPr>
          <w:sz w:val="22"/>
        </w:rPr>
      </w:pPr>
    </w:p>
    <w:p w14:paraId="0B72F818" w14:textId="77777777" w:rsidR="00196273" w:rsidRDefault="00196273" w:rsidP="00196273">
      <w:pPr>
        <w:pStyle w:val="Heading2"/>
        <w:rPr>
          <w:rFonts w:ascii="Arial" w:hAnsi="Arial"/>
          <w:caps w:val="0"/>
          <w:sz w:val="22"/>
        </w:rPr>
      </w:pPr>
      <w:r>
        <w:rPr>
          <w:rFonts w:ascii="Arial" w:hAnsi="Arial"/>
          <w:caps w:val="0"/>
          <w:sz w:val="22"/>
        </w:rPr>
        <w:t>WORKING WITH OTHERS</w:t>
      </w:r>
    </w:p>
    <w:p w14:paraId="0B72F819" w14:textId="77777777" w:rsidR="00196273" w:rsidRDefault="00196273" w:rsidP="00196273">
      <w:pPr>
        <w:rPr>
          <w:sz w:val="22"/>
        </w:rPr>
      </w:pPr>
    </w:p>
    <w:p w14:paraId="0B72F81A" w14:textId="77777777" w:rsidR="00196273" w:rsidRDefault="00196273" w:rsidP="00196273">
      <w:pPr>
        <w:ind w:right="-427"/>
        <w:rPr>
          <w:rFonts w:ascii="Arial" w:hAnsi="Arial"/>
          <w:b/>
          <w:color w:val="000000"/>
          <w:sz w:val="22"/>
        </w:rPr>
      </w:pPr>
      <w:r>
        <w:rPr>
          <w:rFonts w:ascii="Arial" w:hAnsi="Arial"/>
          <w:b/>
          <w:color w:val="000000"/>
          <w:sz w:val="22"/>
          <w:u w:val="single"/>
        </w:rPr>
        <w:t xml:space="preserve">Respect for race and diversity </w:t>
      </w:r>
    </w:p>
    <w:p w14:paraId="0B72F81B" w14:textId="77777777" w:rsidR="00196273" w:rsidRDefault="00196273" w:rsidP="00196273">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0B72F81C" w14:textId="77777777" w:rsidR="00196273" w:rsidRDefault="00196273" w:rsidP="00196273">
      <w:pPr>
        <w:ind w:right="-427"/>
        <w:rPr>
          <w:sz w:val="22"/>
        </w:rPr>
      </w:pPr>
    </w:p>
    <w:p w14:paraId="0B72F81D" w14:textId="77777777" w:rsidR="00196273" w:rsidRDefault="00196273" w:rsidP="00196273">
      <w:pPr>
        <w:ind w:right="-427"/>
        <w:rPr>
          <w:rFonts w:ascii="Arial" w:hAnsi="Arial"/>
          <w:b/>
          <w:color w:val="000000"/>
          <w:sz w:val="22"/>
        </w:rPr>
      </w:pPr>
      <w:r>
        <w:rPr>
          <w:rFonts w:ascii="Arial" w:hAnsi="Arial"/>
          <w:b/>
          <w:color w:val="000000"/>
          <w:sz w:val="22"/>
          <w:u w:val="single"/>
        </w:rPr>
        <w:t xml:space="preserve">Teamworking </w:t>
      </w:r>
    </w:p>
    <w:p w14:paraId="0B72F81E" w14:textId="77777777" w:rsidR="00196273" w:rsidRDefault="00196273" w:rsidP="00196273">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Works effectively as a team member and helps build relationships within it. Actively helps and supports others to achieve team goals.</w:t>
      </w:r>
    </w:p>
    <w:p w14:paraId="0B72F81F" w14:textId="77777777" w:rsidR="00196273" w:rsidRDefault="00196273" w:rsidP="00196273">
      <w:pPr>
        <w:ind w:right="-427"/>
        <w:rPr>
          <w:sz w:val="22"/>
        </w:rPr>
      </w:pPr>
    </w:p>
    <w:p w14:paraId="0B72F820" w14:textId="77777777" w:rsidR="00196273" w:rsidRDefault="00196273" w:rsidP="00196273">
      <w:pPr>
        <w:ind w:right="-427"/>
        <w:rPr>
          <w:rFonts w:ascii="Arial" w:hAnsi="Arial"/>
          <w:b/>
          <w:color w:val="000000"/>
          <w:sz w:val="22"/>
        </w:rPr>
      </w:pPr>
      <w:r>
        <w:rPr>
          <w:rFonts w:ascii="Arial" w:hAnsi="Arial"/>
          <w:b/>
          <w:color w:val="000000"/>
          <w:sz w:val="22"/>
          <w:u w:val="single"/>
        </w:rPr>
        <w:t xml:space="preserve">Community and customer focus </w:t>
      </w:r>
    </w:p>
    <w:p w14:paraId="0B72F821" w14:textId="77777777" w:rsidR="00196273" w:rsidRDefault="00196273" w:rsidP="00196273">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Provides a high level of service to customers. Maintains contact with customers, works out what they need and responds to them.</w:t>
      </w:r>
    </w:p>
    <w:p w14:paraId="0B72F822" w14:textId="77777777" w:rsidR="00196273" w:rsidRDefault="00196273" w:rsidP="00196273">
      <w:pPr>
        <w:ind w:right="-427"/>
        <w:rPr>
          <w:sz w:val="22"/>
        </w:rPr>
      </w:pPr>
    </w:p>
    <w:p w14:paraId="0B72F823" w14:textId="77777777" w:rsidR="00196273" w:rsidRDefault="00196273" w:rsidP="00196273">
      <w:pPr>
        <w:ind w:right="-427"/>
        <w:rPr>
          <w:rFonts w:ascii="Arial" w:hAnsi="Arial"/>
          <w:b/>
          <w:color w:val="000000"/>
          <w:sz w:val="22"/>
          <w:u w:val="single"/>
        </w:rPr>
      </w:pPr>
      <w:r>
        <w:rPr>
          <w:rFonts w:ascii="Arial" w:hAnsi="Arial"/>
          <w:b/>
          <w:color w:val="000000"/>
          <w:sz w:val="22"/>
          <w:u w:val="single"/>
        </w:rPr>
        <w:t xml:space="preserve">Effective communication </w:t>
      </w:r>
    </w:p>
    <w:p w14:paraId="0B72F824" w14:textId="77777777" w:rsidR="00196273" w:rsidRDefault="00196273" w:rsidP="00196273">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Communicates all needs, instructions and decisions clearly. Adapts the style of communication to meet the needs of the audience. Checks for understanding.</w:t>
      </w:r>
    </w:p>
    <w:p w14:paraId="0B72F825" w14:textId="77777777" w:rsidR="00196273" w:rsidRDefault="00196273" w:rsidP="00196273">
      <w:pPr>
        <w:ind w:right="-427"/>
        <w:rPr>
          <w:rFonts w:ascii="Arial" w:hAnsi="Arial"/>
          <w:sz w:val="22"/>
        </w:rPr>
      </w:pPr>
    </w:p>
    <w:p w14:paraId="0B72F826" w14:textId="77777777" w:rsidR="00196273" w:rsidRDefault="00196273" w:rsidP="00196273">
      <w:pPr>
        <w:pStyle w:val="Heading2"/>
        <w:ind w:right="-427"/>
        <w:rPr>
          <w:rFonts w:ascii="Arial" w:hAnsi="Arial"/>
          <w:caps w:val="0"/>
          <w:sz w:val="22"/>
        </w:rPr>
      </w:pPr>
      <w:r>
        <w:rPr>
          <w:rFonts w:ascii="Arial" w:hAnsi="Arial"/>
          <w:caps w:val="0"/>
          <w:sz w:val="22"/>
        </w:rPr>
        <w:t>ACHIEVING RESULTS</w:t>
      </w:r>
    </w:p>
    <w:p w14:paraId="0B72F827" w14:textId="77777777" w:rsidR="00196273" w:rsidRDefault="00196273" w:rsidP="00196273">
      <w:pPr>
        <w:ind w:right="-427"/>
        <w:rPr>
          <w:sz w:val="22"/>
        </w:rPr>
      </w:pPr>
    </w:p>
    <w:p w14:paraId="0B72F828" w14:textId="77777777" w:rsidR="00196273" w:rsidRDefault="00196273" w:rsidP="00196273">
      <w:pPr>
        <w:ind w:right="-427"/>
        <w:rPr>
          <w:rFonts w:ascii="Arial" w:hAnsi="Arial"/>
          <w:color w:val="000000"/>
          <w:sz w:val="22"/>
        </w:rPr>
      </w:pPr>
      <w:r>
        <w:rPr>
          <w:rFonts w:ascii="Arial" w:hAnsi="Arial"/>
          <w:b/>
          <w:color w:val="000000"/>
          <w:sz w:val="22"/>
          <w:u w:val="single"/>
        </w:rPr>
        <w:t xml:space="preserve">Problem solving </w:t>
      </w:r>
    </w:p>
    <w:p w14:paraId="0B72F829" w14:textId="77777777" w:rsidR="00196273" w:rsidRDefault="00196273" w:rsidP="00196273">
      <w:pPr>
        <w:ind w:right="-427"/>
        <w:rPr>
          <w:rFonts w:ascii="Arial" w:hAnsi="Arial"/>
          <w:sz w:val="22"/>
        </w:rPr>
      </w:pPr>
      <w:r>
        <w:rPr>
          <w:rFonts w:ascii="Arial" w:hAnsi="Arial"/>
          <w:b/>
          <w:sz w:val="22"/>
          <w:u w:val="single"/>
        </w:rPr>
        <w:t>C</w:t>
      </w:r>
      <w:r>
        <w:rPr>
          <w:rFonts w:ascii="Arial" w:hAnsi="Arial"/>
          <w:sz w:val="22"/>
        </w:rPr>
        <w:t xml:space="preserve">  Gathers enough relevant information to understand specific issues and events. Uses information to identify problems and draw logical conclusions. Makes good decisions.</w:t>
      </w:r>
    </w:p>
    <w:p w14:paraId="0B72F82A" w14:textId="77777777" w:rsidR="00196273" w:rsidRDefault="00196273" w:rsidP="00196273">
      <w:pPr>
        <w:ind w:right="-427"/>
        <w:rPr>
          <w:rFonts w:ascii="Arial" w:hAnsi="Arial"/>
          <w:sz w:val="22"/>
        </w:rPr>
      </w:pPr>
    </w:p>
    <w:p w14:paraId="0B72F82B" w14:textId="77777777" w:rsidR="00196273" w:rsidRDefault="00196273" w:rsidP="00196273">
      <w:pPr>
        <w:ind w:right="-427"/>
        <w:jc w:val="left"/>
        <w:rPr>
          <w:rFonts w:ascii="Arial" w:hAnsi="Arial"/>
          <w:b/>
          <w:color w:val="000000"/>
          <w:sz w:val="22"/>
        </w:rPr>
      </w:pPr>
      <w:r>
        <w:rPr>
          <w:rFonts w:ascii="Arial" w:hAnsi="Arial"/>
          <w:b/>
          <w:color w:val="000000"/>
          <w:sz w:val="22"/>
          <w:u w:val="single"/>
        </w:rPr>
        <w:t xml:space="preserve">Personal responsibility </w:t>
      </w:r>
    </w:p>
    <w:p w14:paraId="0B72F82C" w14:textId="77777777" w:rsidR="00196273" w:rsidRDefault="00196273" w:rsidP="00196273">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Takes personal responsibility for own actions and for sorting out issues or problems that arise. Is focused on achieving results to required standards and developing skills and knowledge.</w:t>
      </w:r>
    </w:p>
    <w:p w14:paraId="0B72F82D" w14:textId="77777777" w:rsidR="00196273" w:rsidRDefault="00196273" w:rsidP="00196273">
      <w:pPr>
        <w:rPr>
          <w:rFonts w:ascii="Arial" w:hAnsi="Arial"/>
          <w:sz w:val="22"/>
        </w:rPr>
      </w:pPr>
    </w:p>
    <w:p w14:paraId="0B72F82E" w14:textId="77777777" w:rsidR="00196273" w:rsidRDefault="00196273" w:rsidP="00196273">
      <w:pPr>
        <w:ind w:right="-427"/>
        <w:jc w:val="left"/>
        <w:rPr>
          <w:rFonts w:ascii="Arial" w:hAnsi="Arial"/>
          <w:b/>
          <w:color w:val="000000"/>
          <w:sz w:val="22"/>
          <w:u w:val="single"/>
        </w:rPr>
      </w:pPr>
      <w:r>
        <w:rPr>
          <w:rFonts w:ascii="Arial" w:hAnsi="Arial"/>
          <w:b/>
          <w:color w:val="000000"/>
          <w:sz w:val="22"/>
          <w:u w:val="single"/>
        </w:rPr>
        <w:t xml:space="preserve">Resilience </w:t>
      </w:r>
    </w:p>
    <w:p w14:paraId="0B72F82F" w14:textId="77777777" w:rsidR="00804FB8" w:rsidRDefault="00196273" w:rsidP="00196273">
      <w:pPr>
        <w:ind w:right="-427"/>
        <w:rPr>
          <w:rFonts w:ascii="Arial" w:hAnsi="Arial"/>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Shows reliability and resilience in difficult circumstances. Remains calm and confident, and responds logically and decisively in difficult situations</w:t>
      </w:r>
    </w:p>
    <w:sectPr w:rsidR="00804FB8" w:rsidSect="00B41BDA">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4659" w14:textId="77777777" w:rsidR="007C0949" w:rsidRDefault="007C0949">
      <w:r>
        <w:separator/>
      </w:r>
    </w:p>
  </w:endnote>
  <w:endnote w:type="continuationSeparator" w:id="0">
    <w:p w14:paraId="4F889263" w14:textId="77777777" w:rsidR="007C0949" w:rsidRDefault="007C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C620" w14:textId="77777777" w:rsidR="007C0949" w:rsidRDefault="007C0949">
      <w:r>
        <w:separator/>
      </w:r>
    </w:p>
  </w:footnote>
  <w:footnote w:type="continuationSeparator" w:id="0">
    <w:p w14:paraId="11622D00" w14:textId="77777777" w:rsidR="007C0949" w:rsidRDefault="007C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86B"/>
    <w:multiLevelType w:val="hybridMultilevel"/>
    <w:tmpl w:val="00B6B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4262C"/>
    <w:multiLevelType w:val="hybridMultilevel"/>
    <w:tmpl w:val="4B5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C8F5EEC"/>
    <w:multiLevelType w:val="hybridMultilevel"/>
    <w:tmpl w:val="8D1A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1C94"/>
    <w:multiLevelType w:val="hybridMultilevel"/>
    <w:tmpl w:val="22F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B0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572B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5C84"/>
    <w:multiLevelType w:val="hybridMultilevel"/>
    <w:tmpl w:val="042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8"/>
  </w:num>
  <w:num w:numId="7">
    <w:abstractNumId w:val="6"/>
  </w:num>
  <w:num w:numId="8">
    <w:abstractNumId w:val="7"/>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E5"/>
    <w:rsid w:val="00065B2F"/>
    <w:rsid w:val="0009133C"/>
    <w:rsid w:val="00094A32"/>
    <w:rsid w:val="000A341C"/>
    <w:rsid w:val="000B21E6"/>
    <w:rsid w:val="000C0E8C"/>
    <w:rsid w:val="000C64AF"/>
    <w:rsid w:val="000C7EC0"/>
    <w:rsid w:val="000D153D"/>
    <w:rsid w:val="000D781A"/>
    <w:rsid w:val="001561B1"/>
    <w:rsid w:val="0015630B"/>
    <w:rsid w:val="001814DF"/>
    <w:rsid w:val="00196273"/>
    <w:rsid w:val="001A7D5E"/>
    <w:rsid w:val="001B2A58"/>
    <w:rsid w:val="001C0B78"/>
    <w:rsid w:val="001D0C67"/>
    <w:rsid w:val="00211175"/>
    <w:rsid w:val="0025309A"/>
    <w:rsid w:val="0029550F"/>
    <w:rsid w:val="002C590A"/>
    <w:rsid w:val="002E47EB"/>
    <w:rsid w:val="004223E0"/>
    <w:rsid w:val="00434A73"/>
    <w:rsid w:val="00440C7F"/>
    <w:rsid w:val="004538D6"/>
    <w:rsid w:val="00494C95"/>
    <w:rsid w:val="004C0D3F"/>
    <w:rsid w:val="004C216E"/>
    <w:rsid w:val="004D7F93"/>
    <w:rsid w:val="004E1564"/>
    <w:rsid w:val="004F0335"/>
    <w:rsid w:val="00523F1B"/>
    <w:rsid w:val="005578C1"/>
    <w:rsid w:val="005725CB"/>
    <w:rsid w:val="00592B6C"/>
    <w:rsid w:val="005A0B09"/>
    <w:rsid w:val="005B604F"/>
    <w:rsid w:val="005E139D"/>
    <w:rsid w:val="006B6B59"/>
    <w:rsid w:val="006F2572"/>
    <w:rsid w:val="00741F6F"/>
    <w:rsid w:val="007551DF"/>
    <w:rsid w:val="00761532"/>
    <w:rsid w:val="00795084"/>
    <w:rsid w:val="007C0949"/>
    <w:rsid w:val="00804FB8"/>
    <w:rsid w:val="008239D7"/>
    <w:rsid w:val="00830FC0"/>
    <w:rsid w:val="008342C3"/>
    <w:rsid w:val="00834729"/>
    <w:rsid w:val="00840E2F"/>
    <w:rsid w:val="00842D28"/>
    <w:rsid w:val="008619F8"/>
    <w:rsid w:val="00864586"/>
    <w:rsid w:val="00865AD6"/>
    <w:rsid w:val="00877D2A"/>
    <w:rsid w:val="00877FF4"/>
    <w:rsid w:val="008B4A8B"/>
    <w:rsid w:val="008D0021"/>
    <w:rsid w:val="009404E4"/>
    <w:rsid w:val="00941ED3"/>
    <w:rsid w:val="00956643"/>
    <w:rsid w:val="00961A7A"/>
    <w:rsid w:val="00997109"/>
    <w:rsid w:val="009B2E0D"/>
    <w:rsid w:val="009F7180"/>
    <w:rsid w:val="00A16100"/>
    <w:rsid w:val="00AA19E5"/>
    <w:rsid w:val="00AC10EF"/>
    <w:rsid w:val="00AE1075"/>
    <w:rsid w:val="00AF7561"/>
    <w:rsid w:val="00B07EAF"/>
    <w:rsid w:val="00B14389"/>
    <w:rsid w:val="00B41BDA"/>
    <w:rsid w:val="00B51D2E"/>
    <w:rsid w:val="00B67315"/>
    <w:rsid w:val="00B70683"/>
    <w:rsid w:val="00B80BC0"/>
    <w:rsid w:val="00B84722"/>
    <w:rsid w:val="00BB08E1"/>
    <w:rsid w:val="00BC67D2"/>
    <w:rsid w:val="00C16ECF"/>
    <w:rsid w:val="00C46261"/>
    <w:rsid w:val="00C55EC9"/>
    <w:rsid w:val="00C71409"/>
    <w:rsid w:val="00C76E0D"/>
    <w:rsid w:val="00C973FB"/>
    <w:rsid w:val="00CA2F5F"/>
    <w:rsid w:val="00CD4ED6"/>
    <w:rsid w:val="00D32295"/>
    <w:rsid w:val="00D35C8B"/>
    <w:rsid w:val="00D96DC1"/>
    <w:rsid w:val="00DB48AC"/>
    <w:rsid w:val="00DC264A"/>
    <w:rsid w:val="00DC5AED"/>
    <w:rsid w:val="00DE183E"/>
    <w:rsid w:val="00E04F2B"/>
    <w:rsid w:val="00EB3DE5"/>
    <w:rsid w:val="00ED73AF"/>
    <w:rsid w:val="00F00B06"/>
    <w:rsid w:val="00F622B3"/>
    <w:rsid w:val="00F71A02"/>
    <w:rsid w:val="00FA1C88"/>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72F7C0"/>
  <w15:chartTrackingRefBased/>
  <w15:docId w15:val="{3C710BA0-939A-44E8-8464-D433A5EA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BodyText3">
    <w:name w:val="Body Text 3"/>
    <w:basedOn w:val="Normal"/>
    <w:link w:val="BodyText3Char"/>
    <w:uiPriority w:val="99"/>
    <w:semiHidden/>
    <w:unhideWhenUsed/>
    <w:rsid w:val="00196273"/>
    <w:pPr>
      <w:spacing w:after="120"/>
    </w:pPr>
    <w:rPr>
      <w:sz w:val="16"/>
      <w:szCs w:val="16"/>
    </w:rPr>
  </w:style>
  <w:style w:type="character" w:customStyle="1" w:styleId="BodyText3Char">
    <w:name w:val="Body Text 3 Char"/>
    <w:basedOn w:val="DefaultParagraphFont"/>
    <w:link w:val="BodyText3"/>
    <w:uiPriority w:val="99"/>
    <w:semiHidden/>
    <w:rsid w:val="00196273"/>
    <w:rPr>
      <w:sz w:val="16"/>
      <w:szCs w:val="16"/>
    </w:rPr>
  </w:style>
  <w:style w:type="character" w:styleId="CommentReference">
    <w:name w:val="annotation reference"/>
    <w:basedOn w:val="DefaultParagraphFont"/>
    <w:uiPriority w:val="99"/>
    <w:semiHidden/>
    <w:unhideWhenUsed/>
    <w:rsid w:val="00941ED3"/>
    <w:rPr>
      <w:sz w:val="16"/>
      <w:szCs w:val="16"/>
    </w:rPr>
  </w:style>
  <w:style w:type="paragraph" w:styleId="CommentText">
    <w:name w:val="annotation text"/>
    <w:basedOn w:val="Normal"/>
    <w:link w:val="CommentTextChar"/>
    <w:uiPriority w:val="99"/>
    <w:semiHidden/>
    <w:unhideWhenUsed/>
    <w:rsid w:val="00941ED3"/>
    <w:rPr>
      <w:sz w:val="20"/>
    </w:rPr>
  </w:style>
  <w:style w:type="character" w:customStyle="1" w:styleId="CommentTextChar">
    <w:name w:val="Comment Text Char"/>
    <w:basedOn w:val="DefaultParagraphFont"/>
    <w:link w:val="CommentText"/>
    <w:uiPriority w:val="99"/>
    <w:semiHidden/>
    <w:rsid w:val="00941ED3"/>
  </w:style>
  <w:style w:type="paragraph" w:styleId="CommentSubject">
    <w:name w:val="annotation subject"/>
    <w:basedOn w:val="CommentText"/>
    <w:next w:val="CommentText"/>
    <w:link w:val="CommentSubjectChar"/>
    <w:uiPriority w:val="99"/>
    <w:semiHidden/>
    <w:unhideWhenUsed/>
    <w:rsid w:val="00941ED3"/>
    <w:rPr>
      <w:b/>
      <w:bCs/>
    </w:rPr>
  </w:style>
  <w:style w:type="character" w:customStyle="1" w:styleId="CommentSubjectChar">
    <w:name w:val="Comment Subject Char"/>
    <w:basedOn w:val="CommentTextChar"/>
    <w:link w:val="CommentSubject"/>
    <w:uiPriority w:val="99"/>
    <w:semiHidden/>
    <w:rsid w:val="00941ED3"/>
    <w:rPr>
      <w:b/>
      <w:bCs/>
    </w:rPr>
  </w:style>
  <w:style w:type="paragraph" w:styleId="ListParagraph">
    <w:name w:val="List Paragraph"/>
    <w:basedOn w:val="Normal"/>
    <w:uiPriority w:val="34"/>
    <w:qFormat/>
    <w:rsid w:val="00CA2F5F"/>
    <w:pPr>
      <w:ind w:left="720"/>
      <w:contextualSpacing/>
      <w:jc w:val="left"/>
    </w:pPr>
    <w:rPr>
      <w:rFonts w:ascii="Arial" w:hAnsi="Arial"/>
      <w:sz w:val="20"/>
    </w:rPr>
  </w:style>
  <w:style w:type="paragraph" w:customStyle="1" w:styleId="Body">
    <w:name w:val="Body"/>
    <w:rsid w:val="00CA2F5F"/>
    <w:pPr>
      <w:pBdr>
        <w:top w:val="nil"/>
        <w:left w:val="nil"/>
        <w:bottom w:val="nil"/>
        <w:right w:val="nil"/>
        <w:between w:val="nil"/>
        <w:bar w:val="nil"/>
      </w:pBdr>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FFDFC-9CA2-476C-A610-D252FD7DCC69}">
  <ds:schemaRefs>
    <ds:schemaRef ds:uri="http://schemas.microsoft.com/sharepoint/v3/contenttype/forms"/>
  </ds:schemaRefs>
</ds:datastoreItem>
</file>

<file path=customXml/itemProps2.xml><?xml version="1.0" encoding="utf-8"?>
<ds:datastoreItem xmlns:ds="http://schemas.openxmlformats.org/officeDocument/2006/customXml" ds:itemID="{5F0DE100-9173-4AE7-8ED8-4218A1BEC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75799-9F07-4AFE-926E-E1F3E1AA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5387</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CHAMBERLAIN Angela 50260</dc:creator>
  <cp:keywords/>
  <cp:lastModifiedBy>RIDGWAY Felicity 98344</cp:lastModifiedBy>
  <cp:revision>7</cp:revision>
  <cp:lastPrinted>2017-12-12T10:20:00Z</cp:lastPrinted>
  <dcterms:created xsi:type="dcterms:W3CDTF">2022-01-27T18:37:00Z</dcterms:created>
  <dcterms:modified xsi:type="dcterms:W3CDTF">2022-04-27T14:22:00Z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2022-04-27T10:57:45Z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a02951b3-d2a7-46ba-a8ec-95cad39d46f2</vt:lpwstr>
  </property>
  <property fmtid="{D5CDD505-2E9C-101B-9397-08002B2CF9AE}" pid="8" name="MSIP_Label_ccbfa385-8296-4297-a9ac-837a1833737a_ContentBits">
    <vt:lpwstr>0</vt:lpwstr>
  </property>
</Properties>
</file>