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998"/>
        <w:gridCol w:w="3515"/>
      </w:tblGrid>
      <w:tr w:rsidR="005B604F" w14:paraId="4A70AD7D" w14:textId="77777777" w:rsidTr="000A095D">
        <w:trPr>
          <w:trHeight w:val="1266"/>
        </w:trPr>
        <w:tc>
          <w:tcPr>
            <w:tcW w:w="2376" w:type="dxa"/>
            <w:vAlign w:val="center"/>
          </w:tcPr>
          <w:p w14:paraId="7596E4FA" w14:textId="77777777" w:rsidR="005B604F" w:rsidRDefault="005B604F">
            <w:pPr>
              <w:pStyle w:val="Title"/>
              <w:ind w:right="176"/>
              <w:rPr>
                <w:b/>
              </w:rPr>
            </w:pPr>
            <w:r>
              <w:rPr>
                <w:b/>
              </w:rPr>
              <w:t>ROLE PROFILE</w:t>
            </w:r>
          </w:p>
        </w:tc>
        <w:tc>
          <w:tcPr>
            <w:tcW w:w="3998" w:type="dxa"/>
            <w:tcBorders>
              <w:right w:val="single" w:sz="4" w:space="0" w:color="auto"/>
            </w:tcBorders>
            <w:vAlign w:val="center"/>
          </w:tcPr>
          <w:p w14:paraId="38DB512B" w14:textId="20F37EC9" w:rsidR="005B604F" w:rsidRPr="0058355A" w:rsidRDefault="0058355A" w:rsidP="0058355A">
            <w:pPr>
              <w:pStyle w:val="Title"/>
              <w:rPr>
                <w:b/>
              </w:rPr>
            </w:pPr>
            <w:r>
              <w:rPr>
                <w:b/>
                <w:lang w:val="en-GB"/>
              </w:rPr>
              <w:t xml:space="preserve">DIGITAL ADOPTION </w:t>
            </w:r>
            <w:r w:rsidR="00A34E3F">
              <w:rPr>
                <w:b/>
                <w:lang w:val="en-GB"/>
              </w:rPr>
              <w:t>ANALYST</w:t>
            </w:r>
          </w:p>
        </w:tc>
        <w:tc>
          <w:tcPr>
            <w:tcW w:w="3515" w:type="dxa"/>
            <w:tcBorders>
              <w:left w:val="nil"/>
            </w:tcBorders>
            <w:vAlign w:val="center"/>
          </w:tcPr>
          <w:p w14:paraId="50C5AC52" w14:textId="29849C92" w:rsidR="005B604F" w:rsidRDefault="000A095D">
            <w:pPr>
              <w:pStyle w:val="Title"/>
              <w:rPr>
                <w:b/>
                <w:color w:val="0000FF"/>
                <w:sz w:val="24"/>
              </w:rPr>
            </w:pPr>
            <w:r>
              <w:rPr>
                <w:noProof/>
              </w:rPr>
              <w:drawing>
                <wp:inline distT="0" distB="0" distL="0" distR="0" wp14:anchorId="5F775E7C" wp14:editId="3759027C">
                  <wp:extent cx="2207895" cy="704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742" t="3219" b="6652"/>
                          <a:stretch/>
                        </pic:blipFill>
                        <pic:spPr bwMode="auto">
                          <a:xfrm>
                            <a:off x="0" y="0"/>
                            <a:ext cx="2207895" cy="7048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BC7D3C" w14:textId="77777777" w:rsidR="005B604F" w:rsidRDefault="005B604F">
      <w:pPr>
        <w:pStyle w:val="Header"/>
        <w:tabs>
          <w:tab w:val="clear" w:pos="4153"/>
          <w:tab w:val="clear" w:pos="8306"/>
        </w:tabs>
        <w:rPr>
          <w:rFonts w:ascii="Arial" w:hAnsi="Arial"/>
          <w:b/>
          <w:sz w:val="16"/>
        </w:rPr>
      </w:pPr>
    </w:p>
    <w:p w14:paraId="5D1D450E" w14:textId="77777777" w:rsidR="005B604F" w:rsidRDefault="005B604F">
      <w:pPr>
        <w:pStyle w:val="Header"/>
        <w:tabs>
          <w:tab w:val="clear" w:pos="4153"/>
          <w:tab w:val="clear" w:pos="8306"/>
        </w:tabs>
        <w:ind w:right="-427"/>
        <w:rPr>
          <w:rFonts w:ascii="Arial" w:hAnsi="Arial"/>
          <w:b/>
          <w:sz w:val="28"/>
        </w:rPr>
      </w:pPr>
      <w:r>
        <w:rPr>
          <w:rFonts w:ascii="Arial" w:hAnsi="Arial"/>
          <w:b/>
          <w:sz w:val="28"/>
        </w:rPr>
        <w:t xml:space="preserve">SECTION 1: PRINCIPAL RESPONSIBILITY  </w:t>
      </w:r>
    </w:p>
    <w:p w14:paraId="46EF1742" w14:textId="77777777" w:rsidR="005B604F" w:rsidRDefault="005B604F">
      <w:pPr>
        <w:pStyle w:val="Header"/>
        <w:tabs>
          <w:tab w:val="clear" w:pos="4153"/>
          <w:tab w:val="clear" w:pos="8306"/>
        </w:tabs>
        <w:ind w:right="-427"/>
        <w:rPr>
          <w:rFonts w:ascii="Arial" w:hAnsi="Arial"/>
          <w:b/>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560"/>
        <w:gridCol w:w="992"/>
        <w:gridCol w:w="850"/>
        <w:gridCol w:w="1305"/>
        <w:gridCol w:w="992"/>
        <w:gridCol w:w="1814"/>
      </w:tblGrid>
      <w:tr w:rsidR="005B604F" w14:paraId="4F16C984" w14:textId="77777777" w:rsidTr="00E7763A">
        <w:tc>
          <w:tcPr>
            <w:tcW w:w="2381" w:type="dxa"/>
            <w:tcBorders>
              <w:top w:val="single" w:sz="4" w:space="0" w:color="auto"/>
              <w:left w:val="single" w:sz="4" w:space="0" w:color="auto"/>
              <w:bottom w:val="single" w:sz="4" w:space="0" w:color="auto"/>
              <w:right w:val="single" w:sz="4" w:space="0" w:color="auto"/>
            </w:tcBorders>
          </w:tcPr>
          <w:p w14:paraId="5D5C0B67" w14:textId="77777777" w:rsidR="005B604F" w:rsidRDefault="005B604F">
            <w:pPr>
              <w:rPr>
                <w:sz w:val="22"/>
              </w:rPr>
            </w:pPr>
            <w:r>
              <w:rPr>
                <w:rFonts w:ascii="Arial" w:hAnsi="Arial"/>
                <w:b/>
                <w:sz w:val="22"/>
              </w:rPr>
              <w:t>Principal Responsibility</w:t>
            </w:r>
          </w:p>
        </w:tc>
        <w:tc>
          <w:tcPr>
            <w:tcW w:w="7513" w:type="dxa"/>
            <w:gridSpan w:val="6"/>
            <w:tcBorders>
              <w:top w:val="single" w:sz="4" w:space="0" w:color="auto"/>
              <w:left w:val="single" w:sz="4" w:space="0" w:color="auto"/>
              <w:bottom w:val="single" w:sz="4" w:space="0" w:color="auto"/>
              <w:right w:val="single" w:sz="4" w:space="0" w:color="auto"/>
            </w:tcBorders>
          </w:tcPr>
          <w:p w14:paraId="67BFBFC5" w14:textId="20483130" w:rsidR="0058355A" w:rsidRPr="0058355A" w:rsidRDefault="00FC04A9" w:rsidP="0058355A">
            <w:pPr>
              <w:jc w:val="left"/>
              <w:rPr>
                <w:rFonts w:ascii="Arial" w:hAnsi="Arial"/>
                <w:iCs/>
                <w:sz w:val="22"/>
                <w:szCs w:val="22"/>
              </w:rPr>
            </w:pPr>
            <w:r w:rsidRPr="00814643">
              <w:rPr>
                <w:rFonts w:ascii="Arial" w:hAnsi="Arial"/>
                <w:iCs/>
                <w:sz w:val="22"/>
                <w:szCs w:val="22"/>
              </w:rPr>
              <w:t xml:space="preserve">The principal responsibility of the </w:t>
            </w:r>
            <w:r w:rsidR="0058355A" w:rsidRPr="0058355A">
              <w:rPr>
                <w:rFonts w:ascii="Arial" w:hAnsi="Arial"/>
                <w:iCs/>
                <w:sz w:val="22"/>
                <w:szCs w:val="22"/>
              </w:rPr>
              <w:t xml:space="preserve">Digital Adoption </w:t>
            </w:r>
            <w:r w:rsidR="00A34E3F" w:rsidRPr="00A34E3F">
              <w:rPr>
                <w:rFonts w:ascii="Arial" w:hAnsi="Arial"/>
                <w:iCs/>
                <w:sz w:val="22"/>
                <w:szCs w:val="22"/>
              </w:rPr>
              <w:t>Analyst</w:t>
            </w:r>
          </w:p>
          <w:p w14:paraId="3D2E7BC7" w14:textId="202CA7FE" w:rsidR="00A34E3F" w:rsidRPr="007E73A8" w:rsidRDefault="00FC04A9" w:rsidP="00A34E3F">
            <w:pPr>
              <w:spacing w:after="120"/>
              <w:jc w:val="left"/>
              <w:rPr>
                <w:rFonts w:ascii="Arial" w:hAnsi="Arial" w:cs="Arial"/>
                <w:sz w:val="22"/>
                <w:szCs w:val="22"/>
              </w:rPr>
            </w:pPr>
            <w:r w:rsidRPr="00814643">
              <w:rPr>
                <w:rFonts w:ascii="Arial" w:hAnsi="Arial"/>
                <w:iCs/>
                <w:sz w:val="22"/>
                <w:szCs w:val="22"/>
              </w:rPr>
              <w:t>is to</w:t>
            </w:r>
            <w:r w:rsidR="001E4600">
              <w:rPr>
                <w:rFonts w:ascii="Arial" w:hAnsi="Arial"/>
                <w:iCs/>
                <w:sz w:val="22"/>
                <w:szCs w:val="22"/>
              </w:rPr>
              <w:t xml:space="preserve"> </w:t>
            </w:r>
            <w:r w:rsidR="0058355A" w:rsidRPr="000C73D6">
              <w:rPr>
                <w:rFonts w:ascii="Arial" w:hAnsi="Arial" w:cs="Arial"/>
                <w:sz w:val="22"/>
                <w:szCs w:val="22"/>
              </w:rPr>
              <w:t xml:space="preserve">provide </w:t>
            </w:r>
            <w:r w:rsidR="00A34E3F" w:rsidRPr="007E73A8">
              <w:rPr>
                <w:rFonts w:ascii="Arial" w:hAnsi="Arial" w:cs="Arial"/>
                <w:sz w:val="22"/>
                <w:szCs w:val="22"/>
              </w:rPr>
              <w:t>technical expertise</w:t>
            </w:r>
            <w:r w:rsidR="00A34E3F">
              <w:rPr>
                <w:rFonts w:ascii="Arial" w:hAnsi="Arial" w:cs="Arial"/>
                <w:sz w:val="22"/>
                <w:szCs w:val="22"/>
              </w:rPr>
              <w:t xml:space="preserve"> to</w:t>
            </w:r>
            <w:r w:rsidR="00A34E3F" w:rsidRPr="007E73A8">
              <w:rPr>
                <w:rFonts w:ascii="Arial" w:hAnsi="Arial" w:cs="Arial"/>
                <w:sz w:val="22"/>
                <w:szCs w:val="22"/>
              </w:rPr>
              <w:t xml:space="preserve"> maximise the benefits achieved from the adoption of new technologies into Devon &amp; Cornwall Police and Dorset Police</w:t>
            </w:r>
            <w:r w:rsidR="00A34E3F">
              <w:rPr>
                <w:rFonts w:ascii="Arial" w:hAnsi="Arial" w:cs="Arial"/>
                <w:sz w:val="22"/>
                <w:szCs w:val="22"/>
              </w:rPr>
              <w:t xml:space="preserve"> </w:t>
            </w:r>
            <w:r w:rsidR="00A34E3F" w:rsidRPr="007E73A8">
              <w:rPr>
                <w:rFonts w:ascii="Arial" w:hAnsi="Arial" w:cs="Arial"/>
                <w:sz w:val="22"/>
                <w:szCs w:val="22"/>
              </w:rPr>
              <w:t>e.g. public service improvements, performance improvements, operational efficiencies and financial savings.</w:t>
            </w:r>
          </w:p>
          <w:p w14:paraId="3B4F44F4" w14:textId="77777777" w:rsidR="00A34E3F" w:rsidRPr="007E73A8" w:rsidRDefault="00A34E3F" w:rsidP="00A34E3F">
            <w:pPr>
              <w:spacing w:after="120"/>
              <w:jc w:val="left"/>
              <w:rPr>
                <w:rFonts w:ascii="Arial" w:hAnsi="Arial" w:cs="Arial"/>
                <w:sz w:val="22"/>
                <w:szCs w:val="22"/>
              </w:rPr>
            </w:pPr>
            <w:r w:rsidRPr="007E73A8">
              <w:rPr>
                <w:rFonts w:ascii="Arial" w:hAnsi="Arial" w:cs="Arial"/>
                <w:sz w:val="22"/>
                <w:szCs w:val="22"/>
              </w:rPr>
              <w:t>Providing evidence and reasoning to proactively challenge traditional practices, proving how technology can make a positive difference, encouraging and supporting our officers and staff as they adopt new ways of working.</w:t>
            </w:r>
          </w:p>
          <w:p w14:paraId="6B151F4D" w14:textId="77777777" w:rsidR="00A34E3F" w:rsidRDefault="00A34E3F" w:rsidP="00A34E3F">
            <w:pPr>
              <w:spacing w:after="120"/>
              <w:jc w:val="left"/>
              <w:rPr>
                <w:rFonts w:ascii="Arial" w:hAnsi="Arial" w:cs="Arial"/>
                <w:sz w:val="22"/>
                <w:szCs w:val="22"/>
              </w:rPr>
            </w:pPr>
            <w:r>
              <w:rPr>
                <w:rFonts w:ascii="Arial" w:hAnsi="Arial" w:cs="Arial"/>
                <w:sz w:val="22"/>
                <w:szCs w:val="22"/>
              </w:rPr>
              <w:t>G</w:t>
            </w:r>
            <w:r w:rsidRPr="007E73A8">
              <w:rPr>
                <w:rFonts w:ascii="Arial" w:hAnsi="Arial" w:cs="Arial"/>
                <w:sz w:val="22"/>
                <w:szCs w:val="22"/>
              </w:rPr>
              <w:t>uiding our technology decisions and training/promotional material to ensure that new systems and equipment are adopted with the enthusiasm and support necessary to make digital transformation a success.</w:t>
            </w:r>
          </w:p>
          <w:p w14:paraId="0E43EB64" w14:textId="245EC4EF" w:rsidR="005B604F" w:rsidRDefault="005B604F" w:rsidP="00592B6C">
            <w:pPr>
              <w:jc w:val="left"/>
              <w:rPr>
                <w:rFonts w:ascii="Arial" w:hAnsi="Arial"/>
                <w:i/>
                <w:sz w:val="22"/>
                <w:szCs w:val="22"/>
              </w:rPr>
            </w:pPr>
          </w:p>
          <w:p w14:paraId="13DB5628" w14:textId="35613413" w:rsidR="0058355A" w:rsidRPr="0058355A" w:rsidRDefault="0058355A" w:rsidP="0058355A">
            <w:pPr>
              <w:spacing w:after="120"/>
              <w:jc w:val="left"/>
              <w:rPr>
                <w:rFonts w:ascii="Arial" w:hAnsi="Arial" w:cs="Arial"/>
                <w:sz w:val="22"/>
                <w:szCs w:val="22"/>
              </w:rPr>
            </w:pPr>
            <w:r w:rsidRPr="0058355A">
              <w:rPr>
                <w:rFonts w:ascii="Arial" w:hAnsi="Arial" w:cs="Arial"/>
                <w:sz w:val="22"/>
                <w:szCs w:val="22"/>
              </w:rPr>
              <w:t>In particular to:</w:t>
            </w:r>
          </w:p>
          <w:p w14:paraId="4B3EE7AA" w14:textId="7333EE8A" w:rsidR="0058355A" w:rsidRPr="0058355A" w:rsidRDefault="0058355A" w:rsidP="0058355A">
            <w:pPr>
              <w:pStyle w:val="ListParagraph"/>
              <w:numPr>
                <w:ilvl w:val="0"/>
                <w:numId w:val="5"/>
              </w:numPr>
              <w:ind w:right="175"/>
              <w:jc w:val="left"/>
              <w:rPr>
                <w:rFonts w:ascii="Arial" w:hAnsi="Arial" w:cs="Arial"/>
                <w:sz w:val="22"/>
                <w:szCs w:val="22"/>
              </w:rPr>
            </w:pPr>
            <w:r w:rsidRPr="0058355A">
              <w:rPr>
                <w:rFonts w:ascii="Arial" w:hAnsi="Arial" w:cs="Arial"/>
                <w:sz w:val="22"/>
                <w:szCs w:val="22"/>
              </w:rPr>
              <w:t>Be an ambassador for ICT within our forces and an ambassador for our forces on the national stage.</w:t>
            </w:r>
          </w:p>
          <w:p w14:paraId="2A5308C3" w14:textId="31A2D2FC" w:rsidR="0058355A" w:rsidRDefault="0058355A" w:rsidP="0058355A">
            <w:pPr>
              <w:pStyle w:val="ListParagraph"/>
              <w:numPr>
                <w:ilvl w:val="0"/>
                <w:numId w:val="5"/>
              </w:numPr>
              <w:ind w:right="175"/>
              <w:jc w:val="left"/>
              <w:rPr>
                <w:rFonts w:ascii="Arial" w:hAnsi="Arial" w:cs="Arial"/>
                <w:sz w:val="22"/>
                <w:szCs w:val="22"/>
              </w:rPr>
            </w:pPr>
            <w:r w:rsidRPr="0058355A">
              <w:rPr>
                <w:rFonts w:ascii="Arial" w:hAnsi="Arial" w:cs="Arial"/>
                <w:sz w:val="22"/>
                <w:szCs w:val="22"/>
              </w:rPr>
              <w:t>Understand consumption and licencing costs</w:t>
            </w:r>
            <w:r>
              <w:rPr>
                <w:rFonts w:ascii="Arial" w:hAnsi="Arial" w:cs="Arial"/>
                <w:sz w:val="22"/>
                <w:szCs w:val="22"/>
              </w:rPr>
              <w:t>, m</w:t>
            </w:r>
            <w:r w:rsidRPr="0058355A">
              <w:rPr>
                <w:rFonts w:ascii="Arial" w:hAnsi="Arial" w:cs="Arial"/>
                <w:sz w:val="22"/>
                <w:szCs w:val="22"/>
              </w:rPr>
              <w:t xml:space="preserve">onitor </w:t>
            </w:r>
            <w:r w:rsidR="00A34E3F" w:rsidRPr="00A34E3F">
              <w:rPr>
                <w:rFonts w:ascii="Arial" w:hAnsi="Arial" w:cs="Arial"/>
                <w:sz w:val="22"/>
                <w:szCs w:val="22"/>
              </w:rPr>
              <w:t>utilisation and forecast future trends to provide confident budget predictions for Finance.</w:t>
            </w:r>
          </w:p>
          <w:p w14:paraId="5D37FFDE" w14:textId="0EEB7652" w:rsidR="0058355A" w:rsidRDefault="0058355A" w:rsidP="0058355A">
            <w:pPr>
              <w:pStyle w:val="ListParagraph"/>
              <w:numPr>
                <w:ilvl w:val="0"/>
                <w:numId w:val="5"/>
              </w:numPr>
              <w:ind w:right="175"/>
              <w:jc w:val="left"/>
              <w:rPr>
                <w:rFonts w:ascii="Arial" w:hAnsi="Arial" w:cs="Arial"/>
                <w:sz w:val="22"/>
                <w:szCs w:val="22"/>
              </w:rPr>
            </w:pPr>
            <w:r w:rsidRPr="0058355A">
              <w:rPr>
                <w:rFonts w:ascii="Arial" w:hAnsi="Arial" w:cs="Arial"/>
                <w:sz w:val="22"/>
                <w:szCs w:val="22"/>
              </w:rPr>
              <w:t>Champion the successful adoption of new technologies</w:t>
            </w:r>
            <w:r>
              <w:rPr>
                <w:rFonts w:ascii="Arial" w:hAnsi="Arial" w:cs="Arial"/>
                <w:sz w:val="22"/>
                <w:szCs w:val="22"/>
              </w:rPr>
              <w:t>, including h</w:t>
            </w:r>
            <w:r w:rsidRPr="0058355A">
              <w:rPr>
                <w:rFonts w:ascii="Arial" w:hAnsi="Arial" w:cs="Arial"/>
                <w:sz w:val="22"/>
                <w:szCs w:val="22"/>
              </w:rPr>
              <w:t>orizon scanning of future developments</w:t>
            </w:r>
            <w:r>
              <w:rPr>
                <w:rFonts w:ascii="Arial" w:hAnsi="Arial" w:cs="Arial"/>
                <w:sz w:val="22"/>
                <w:szCs w:val="22"/>
              </w:rPr>
              <w:t>, i</w:t>
            </w:r>
            <w:r w:rsidRPr="0058355A">
              <w:rPr>
                <w:rFonts w:ascii="Arial" w:hAnsi="Arial" w:cs="Arial"/>
                <w:sz w:val="22"/>
                <w:szCs w:val="22"/>
              </w:rPr>
              <w:t>dentify trends, risks and opportunities</w:t>
            </w:r>
            <w:r w:rsidR="00D776D5">
              <w:rPr>
                <w:rFonts w:ascii="Arial" w:hAnsi="Arial" w:cs="Arial"/>
                <w:sz w:val="22"/>
                <w:szCs w:val="22"/>
              </w:rPr>
              <w:t xml:space="preserve"> and </w:t>
            </w:r>
            <w:r w:rsidR="00D776D5" w:rsidRPr="00D776D5">
              <w:rPr>
                <w:rFonts w:ascii="Arial" w:hAnsi="Arial" w:cs="Arial"/>
                <w:sz w:val="22"/>
                <w:szCs w:val="22"/>
              </w:rPr>
              <w:t>impact assessing.</w:t>
            </w:r>
          </w:p>
          <w:p w14:paraId="7A26EB39" w14:textId="43E2CCEC" w:rsidR="00D776D5" w:rsidRDefault="00A34E3F" w:rsidP="0058355A">
            <w:pPr>
              <w:pStyle w:val="ListParagraph"/>
              <w:numPr>
                <w:ilvl w:val="0"/>
                <w:numId w:val="5"/>
              </w:numPr>
              <w:ind w:right="175"/>
              <w:jc w:val="left"/>
              <w:rPr>
                <w:rFonts w:ascii="Arial" w:hAnsi="Arial" w:cs="Arial"/>
                <w:sz w:val="22"/>
                <w:szCs w:val="22"/>
              </w:rPr>
            </w:pPr>
            <w:r>
              <w:rPr>
                <w:rFonts w:ascii="Arial" w:hAnsi="Arial" w:cs="Arial"/>
                <w:sz w:val="22"/>
                <w:szCs w:val="22"/>
              </w:rPr>
              <w:t>I</w:t>
            </w:r>
            <w:r w:rsidR="00D776D5" w:rsidRPr="00D776D5">
              <w:rPr>
                <w:rFonts w:ascii="Arial" w:hAnsi="Arial" w:cs="Arial"/>
                <w:sz w:val="22"/>
                <w:szCs w:val="22"/>
              </w:rPr>
              <w:t>dentify, create, and manage educational resources</w:t>
            </w:r>
            <w:r w:rsidR="00D776D5">
              <w:rPr>
                <w:rFonts w:ascii="Arial" w:hAnsi="Arial" w:cs="Arial"/>
                <w:sz w:val="22"/>
                <w:szCs w:val="22"/>
              </w:rPr>
              <w:t>, including planning and facilitating workshops, monitoring manufacturer/supplier resources and updating guidance.</w:t>
            </w:r>
          </w:p>
          <w:p w14:paraId="53D9C706" w14:textId="77777777" w:rsidR="00A34E3F" w:rsidRDefault="00A34E3F" w:rsidP="00A34E3F">
            <w:pPr>
              <w:pStyle w:val="ListParagraph"/>
              <w:numPr>
                <w:ilvl w:val="0"/>
                <w:numId w:val="5"/>
              </w:numPr>
              <w:ind w:right="175"/>
              <w:jc w:val="left"/>
              <w:rPr>
                <w:rFonts w:ascii="Arial" w:hAnsi="Arial" w:cs="Arial"/>
                <w:sz w:val="22"/>
                <w:szCs w:val="22"/>
              </w:rPr>
            </w:pPr>
            <w:r w:rsidRPr="00A34E3F">
              <w:rPr>
                <w:rFonts w:ascii="Arial" w:hAnsi="Arial" w:cs="Arial"/>
                <w:sz w:val="22"/>
                <w:szCs w:val="22"/>
              </w:rPr>
              <w:t>Support and enable user led development</w:t>
            </w:r>
            <w:r>
              <w:rPr>
                <w:rFonts w:ascii="Arial" w:hAnsi="Arial" w:cs="Arial"/>
                <w:sz w:val="22"/>
                <w:szCs w:val="22"/>
              </w:rPr>
              <w:t>, e</w:t>
            </w:r>
            <w:r w:rsidRPr="00A34E3F">
              <w:rPr>
                <w:rFonts w:ascii="Arial" w:hAnsi="Arial" w:cs="Arial"/>
                <w:sz w:val="22"/>
                <w:szCs w:val="22"/>
              </w:rPr>
              <w:t xml:space="preserve">ngaging with Application Teams to ensure appropriate documentation has been created and a sustainable service delivered.   </w:t>
            </w:r>
          </w:p>
          <w:p w14:paraId="2700A817" w14:textId="0801B4C1" w:rsidR="00D776D5" w:rsidRDefault="00D776D5" w:rsidP="0058355A">
            <w:pPr>
              <w:pStyle w:val="ListParagraph"/>
              <w:numPr>
                <w:ilvl w:val="0"/>
                <w:numId w:val="5"/>
              </w:numPr>
              <w:ind w:right="175"/>
              <w:jc w:val="left"/>
              <w:rPr>
                <w:rFonts w:ascii="Arial" w:hAnsi="Arial" w:cs="Arial"/>
                <w:sz w:val="22"/>
                <w:szCs w:val="22"/>
              </w:rPr>
            </w:pPr>
            <w:r w:rsidRPr="00D776D5">
              <w:rPr>
                <w:rFonts w:ascii="Arial" w:hAnsi="Arial" w:cs="Arial"/>
                <w:sz w:val="22"/>
                <w:szCs w:val="22"/>
              </w:rPr>
              <w:t>Manage a best practice framework on the use of technologies, including bringing good practice and successes from other forces and organisations to the attention of Dorset and Devon &amp; Cornwall police</w:t>
            </w:r>
            <w:r>
              <w:rPr>
                <w:rFonts w:ascii="Arial" w:hAnsi="Arial" w:cs="Arial"/>
                <w:sz w:val="22"/>
                <w:szCs w:val="22"/>
              </w:rPr>
              <w:t>.</w:t>
            </w:r>
          </w:p>
          <w:p w14:paraId="0724766F" w14:textId="77777777" w:rsidR="00D776D5" w:rsidRPr="0058355A" w:rsidRDefault="00D776D5" w:rsidP="00D776D5">
            <w:pPr>
              <w:pStyle w:val="ListParagraph"/>
              <w:ind w:left="360" w:right="175"/>
              <w:jc w:val="left"/>
              <w:rPr>
                <w:rFonts w:ascii="Arial" w:hAnsi="Arial" w:cs="Arial"/>
                <w:sz w:val="22"/>
                <w:szCs w:val="22"/>
              </w:rPr>
            </w:pPr>
          </w:p>
          <w:p w14:paraId="0B95B611" w14:textId="1D4366E0" w:rsidR="00D07095" w:rsidRPr="001E4600" w:rsidRDefault="00D07095" w:rsidP="00D07095">
            <w:pPr>
              <w:ind w:right="175"/>
              <w:jc w:val="left"/>
              <w:rPr>
                <w:rFonts w:ascii="Arial" w:hAnsi="Arial" w:cs="Arial"/>
                <w:iCs/>
                <w:sz w:val="22"/>
                <w:szCs w:val="22"/>
              </w:rPr>
            </w:pPr>
            <w:r w:rsidRPr="001E4600">
              <w:rPr>
                <w:rFonts w:ascii="Arial" w:hAnsi="Arial" w:cs="Arial"/>
                <w:iCs/>
                <w:sz w:val="22"/>
                <w:szCs w:val="22"/>
              </w:rPr>
              <w:t>This list of duties is not restrictive or exhaustive and the post-holder may be required to carry out duties from time to time that are either commensurate with/or lower than the grade of the post.  In some posts this might include the ad-hoc provision of guidance and informal training of new colleagues</w:t>
            </w:r>
            <w:r w:rsidR="001E4600" w:rsidRPr="001E4600">
              <w:rPr>
                <w:rFonts w:ascii="Arial" w:hAnsi="Arial" w:cs="Arial"/>
                <w:iCs/>
                <w:sz w:val="22"/>
                <w:szCs w:val="22"/>
              </w:rPr>
              <w:t>.</w:t>
            </w:r>
          </w:p>
          <w:p w14:paraId="317420B0" w14:textId="1EA7A859" w:rsidR="005B604F" w:rsidRPr="00814643" w:rsidRDefault="005B604F" w:rsidP="00814643">
            <w:pPr>
              <w:spacing w:after="40"/>
              <w:ind w:right="175"/>
              <w:jc w:val="left"/>
              <w:rPr>
                <w:rFonts w:ascii="Arial" w:hAnsi="Arial"/>
                <w:b/>
                <w:color w:val="FF0000"/>
                <w:sz w:val="22"/>
                <w:szCs w:val="22"/>
              </w:rPr>
            </w:pPr>
          </w:p>
        </w:tc>
      </w:tr>
      <w:tr w:rsidR="005B604F" w14:paraId="063ADF6C"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342"/>
        </w:trPr>
        <w:tc>
          <w:tcPr>
            <w:tcW w:w="2381" w:type="dxa"/>
            <w:tcBorders>
              <w:top w:val="single" w:sz="4" w:space="0" w:color="auto"/>
              <w:left w:val="single" w:sz="4" w:space="0" w:color="auto"/>
              <w:bottom w:val="single" w:sz="4" w:space="0" w:color="auto"/>
              <w:right w:val="single" w:sz="4" w:space="0" w:color="auto"/>
            </w:tcBorders>
            <w:vAlign w:val="center"/>
          </w:tcPr>
          <w:p w14:paraId="383DB508" w14:textId="77777777" w:rsidR="005B604F" w:rsidRDefault="00E7763A" w:rsidP="00E7763A">
            <w:pPr>
              <w:jc w:val="left"/>
              <w:rPr>
                <w:rStyle w:val="tablesubtitle1"/>
              </w:rPr>
            </w:pPr>
            <w:r>
              <w:rPr>
                <w:rFonts w:ascii="Arial" w:hAnsi="Arial"/>
                <w:b/>
                <w:sz w:val="22"/>
              </w:rPr>
              <w:t>Role Type/Family</w:t>
            </w:r>
          </w:p>
        </w:tc>
        <w:tc>
          <w:tcPr>
            <w:tcW w:w="1560" w:type="dxa"/>
            <w:tcBorders>
              <w:top w:val="single" w:sz="4" w:space="0" w:color="auto"/>
              <w:left w:val="single" w:sz="4" w:space="0" w:color="auto"/>
              <w:bottom w:val="single" w:sz="4" w:space="0" w:color="auto"/>
              <w:right w:val="single" w:sz="4" w:space="0" w:color="auto"/>
            </w:tcBorders>
            <w:vAlign w:val="center"/>
          </w:tcPr>
          <w:p w14:paraId="3256B2D9" w14:textId="77777777" w:rsidR="005B604F" w:rsidRPr="00814643" w:rsidRDefault="00592B6C" w:rsidP="00E7763A">
            <w:pPr>
              <w:pStyle w:val="Heading7"/>
              <w:rPr>
                <w:rStyle w:val="tablesubtitle1"/>
                <w:bCs/>
                <w:szCs w:val="22"/>
              </w:rPr>
            </w:pPr>
            <w:r w:rsidRPr="00814643">
              <w:rPr>
                <w:rStyle w:val="tablesubtitle1"/>
                <w:szCs w:val="22"/>
              </w:rPr>
              <w:t xml:space="preserve"> </w:t>
            </w:r>
            <w:r w:rsidR="00E7763A" w:rsidRPr="00814643">
              <w:rPr>
                <w:rStyle w:val="tablesubtitle1"/>
                <w:bCs/>
                <w:szCs w:val="22"/>
              </w:rPr>
              <w:t>Police Staff</w:t>
            </w:r>
          </w:p>
        </w:tc>
        <w:tc>
          <w:tcPr>
            <w:tcW w:w="992" w:type="dxa"/>
            <w:tcBorders>
              <w:top w:val="single" w:sz="4" w:space="0" w:color="auto"/>
              <w:left w:val="single" w:sz="4" w:space="0" w:color="auto"/>
              <w:bottom w:val="single" w:sz="4" w:space="0" w:color="auto"/>
              <w:right w:val="single" w:sz="4" w:space="0" w:color="auto"/>
            </w:tcBorders>
            <w:vAlign w:val="center"/>
          </w:tcPr>
          <w:p w14:paraId="4317F87D" w14:textId="77777777" w:rsidR="005B604F" w:rsidRPr="00814643" w:rsidRDefault="00E7763A" w:rsidP="00E7763A">
            <w:pPr>
              <w:pStyle w:val="Heading6"/>
              <w:rPr>
                <w:rStyle w:val="tablesubtitle1"/>
                <w:szCs w:val="22"/>
              </w:rPr>
            </w:pPr>
            <w:r w:rsidRPr="00814643">
              <w:rPr>
                <w:szCs w:val="22"/>
              </w:rPr>
              <w:t>Grade</w:t>
            </w:r>
          </w:p>
        </w:tc>
        <w:tc>
          <w:tcPr>
            <w:tcW w:w="850" w:type="dxa"/>
            <w:tcBorders>
              <w:top w:val="single" w:sz="4" w:space="0" w:color="auto"/>
              <w:left w:val="single" w:sz="4" w:space="0" w:color="auto"/>
              <w:bottom w:val="single" w:sz="4" w:space="0" w:color="auto"/>
              <w:right w:val="single" w:sz="4" w:space="0" w:color="auto"/>
            </w:tcBorders>
            <w:vAlign w:val="center"/>
          </w:tcPr>
          <w:p w14:paraId="09A49C18" w14:textId="2E688055" w:rsidR="005B604F" w:rsidRPr="00814643" w:rsidRDefault="001E4600" w:rsidP="00E7763A">
            <w:pPr>
              <w:jc w:val="left"/>
              <w:rPr>
                <w:rStyle w:val="tablesubtitle1"/>
                <w:b w:val="0"/>
                <w:szCs w:val="22"/>
              </w:rPr>
            </w:pPr>
            <w:r>
              <w:rPr>
                <w:rStyle w:val="tablesubtitle1"/>
                <w:b w:val="0"/>
                <w:szCs w:val="22"/>
              </w:rPr>
              <w:t>7</w:t>
            </w:r>
          </w:p>
        </w:tc>
        <w:tc>
          <w:tcPr>
            <w:tcW w:w="2297" w:type="dxa"/>
            <w:gridSpan w:val="2"/>
            <w:tcBorders>
              <w:top w:val="single" w:sz="4" w:space="0" w:color="auto"/>
              <w:left w:val="single" w:sz="4" w:space="0" w:color="auto"/>
              <w:bottom w:val="single" w:sz="4" w:space="0" w:color="auto"/>
              <w:right w:val="single" w:sz="4" w:space="0" w:color="auto"/>
            </w:tcBorders>
            <w:vAlign w:val="center"/>
          </w:tcPr>
          <w:p w14:paraId="0B04FF8B" w14:textId="77777777" w:rsidR="005B604F" w:rsidRPr="00814643" w:rsidRDefault="005B604F" w:rsidP="00E7763A">
            <w:pPr>
              <w:pStyle w:val="Heading6"/>
              <w:rPr>
                <w:rStyle w:val="tablesubtitle1"/>
                <w:b/>
                <w:szCs w:val="22"/>
              </w:rPr>
            </w:pPr>
            <w:r w:rsidRPr="00814643">
              <w:rPr>
                <w:rStyle w:val="tablesubtitle1"/>
                <w:b/>
                <w:szCs w:val="22"/>
              </w:rPr>
              <w:t>Vetting Clearance</w:t>
            </w:r>
          </w:p>
        </w:tc>
        <w:tc>
          <w:tcPr>
            <w:tcW w:w="1814" w:type="dxa"/>
            <w:tcBorders>
              <w:top w:val="single" w:sz="4" w:space="0" w:color="auto"/>
              <w:left w:val="single" w:sz="4" w:space="0" w:color="auto"/>
              <w:bottom w:val="single" w:sz="4" w:space="0" w:color="auto"/>
              <w:right w:val="single" w:sz="4" w:space="0" w:color="auto"/>
            </w:tcBorders>
            <w:vAlign w:val="center"/>
          </w:tcPr>
          <w:p w14:paraId="59CC1B29" w14:textId="18EA5C9C" w:rsidR="005B604F" w:rsidRPr="00814643" w:rsidRDefault="00417E34" w:rsidP="00E7763A">
            <w:pPr>
              <w:jc w:val="left"/>
              <w:rPr>
                <w:rStyle w:val="tablesubtitle1"/>
                <w:b w:val="0"/>
                <w:color w:val="FF0000"/>
                <w:szCs w:val="22"/>
              </w:rPr>
            </w:pPr>
            <w:r w:rsidRPr="00417E34">
              <w:rPr>
                <w:rStyle w:val="tablesubtitle1"/>
                <w:b w:val="0"/>
                <w:szCs w:val="22"/>
              </w:rPr>
              <w:t>RV</w:t>
            </w:r>
          </w:p>
        </w:tc>
      </w:tr>
      <w:tr w:rsidR="00F06EDE" w14:paraId="20F029F9" w14:textId="77777777" w:rsidTr="00F06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rPr>
          <w:trHeight w:val="415"/>
        </w:trPr>
        <w:tc>
          <w:tcPr>
            <w:tcW w:w="2381" w:type="dxa"/>
            <w:tcBorders>
              <w:top w:val="single" w:sz="4" w:space="0" w:color="auto"/>
              <w:left w:val="single" w:sz="4" w:space="0" w:color="auto"/>
              <w:bottom w:val="single" w:sz="4" w:space="0" w:color="auto"/>
              <w:right w:val="single" w:sz="4" w:space="0" w:color="auto"/>
            </w:tcBorders>
            <w:vAlign w:val="center"/>
          </w:tcPr>
          <w:p w14:paraId="1B99D873" w14:textId="77777777" w:rsidR="00F06EDE" w:rsidRDefault="00F06EDE" w:rsidP="00592B6C">
            <w:pPr>
              <w:jc w:val="left"/>
              <w:rPr>
                <w:rFonts w:ascii="Arial" w:hAnsi="Arial"/>
                <w:b/>
                <w:sz w:val="22"/>
              </w:rPr>
            </w:pPr>
            <w:r>
              <w:rPr>
                <w:rFonts w:ascii="Arial" w:hAnsi="Arial"/>
                <w:b/>
                <w:sz w:val="22"/>
              </w:rPr>
              <w:t xml:space="preserve">Medical Assessment </w:t>
            </w:r>
          </w:p>
        </w:tc>
        <w:tc>
          <w:tcPr>
            <w:tcW w:w="4707" w:type="dxa"/>
            <w:gridSpan w:val="4"/>
            <w:tcBorders>
              <w:top w:val="single" w:sz="4" w:space="0" w:color="auto"/>
              <w:left w:val="single" w:sz="4" w:space="0" w:color="auto"/>
              <w:bottom w:val="single" w:sz="4" w:space="0" w:color="auto"/>
              <w:right w:val="single" w:sz="4" w:space="0" w:color="auto"/>
            </w:tcBorders>
            <w:vAlign w:val="center"/>
          </w:tcPr>
          <w:p w14:paraId="78117FAD" w14:textId="50FB66A9" w:rsidR="00F06EDE" w:rsidRPr="00814643" w:rsidRDefault="007C4D4A" w:rsidP="00877D2A">
            <w:pPr>
              <w:jc w:val="left"/>
              <w:rPr>
                <w:rStyle w:val="tablesubtitle1"/>
                <w:b w:val="0"/>
                <w:color w:val="FF0000"/>
                <w:szCs w:val="22"/>
              </w:rPr>
            </w:pPr>
            <w:r w:rsidRPr="007C4D4A">
              <w:rPr>
                <w:rStyle w:val="tablesubtitle1"/>
                <w:szCs w:val="22"/>
              </w:rPr>
              <w:t>N/A</w:t>
            </w:r>
          </w:p>
        </w:tc>
        <w:tc>
          <w:tcPr>
            <w:tcW w:w="992" w:type="dxa"/>
            <w:tcBorders>
              <w:top w:val="single" w:sz="4" w:space="0" w:color="auto"/>
              <w:left w:val="single" w:sz="4" w:space="0" w:color="auto"/>
              <w:bottom w:val="single" w:sz="4" w:space="0" w:color="auto"/>
              <w:right w:val="single" w:sz="4" w:space="0" w:color="auto"/>
            </w:tcBorders>
            <w:vAlign w:val="center"/>
          </w:tcPr>
          <w:p w14:paraId="525C1020" w14:textId="77777777" w:rsidR="00F06EDE" w:rsidRPr="00814643" w:rsidRDefault="00F06EDE" w:rsidP="00877D2A">
            <w:pPr>
              <w:jc w:val="left"/>
              <w:rPr>
                <w:rStyle w:val="tablesubtitle1"/>
                <w:color w:val="FF0000"/>
                <w:szCs w:val="22"/>
              </w:rPr>
            </w:pPr>
            <w:r w:rsidRPr="00814643">
              <w:rPr>
                <w:rStyle w:val="tablesubtitle1"/>
                <w:szCs w:val="22"/>
              </w:rPr>
              <w:t>JE Ref.</w:t>
            </w:r>
          </w:p>
        </w:tc>
        <w:tc>
          <w:tcPr>
            <w:tcW w:w="1814" w:type="dxa"/>
            <w:tcBorders>
              <w:top w:val="single" w:sz="4" w:space="0" w:color="auto"/>
              <w:left w:val="single" w:sz="4" w:space="0" w:color="auto"/>
              <w:bottom w:val="single" w:sz="4" w:space="0" w:color="auto"/>
              <w:right w:val="single" w:sz="4" w:space="0" w:color="auto"/>
            </w:tcBorders>
            <w:vAlign w:val="center"/>
          </w:tcPr>
          <w:p w14:paraId="30E37444" w14:textId="32C223B2" w:rsidR="00F06EDE" w:rsidRPr="00814643" w:rsidRDefault="001E4600" w:rsidP="00877D2A">
            <w:pPr>
              <w:jc w:val="left"/>
              <w:rPr>
                <w:rStyle w:val="tablesubtitle1"/>
                <w:b w:val="0"/>
                <w:szCs w:val="22"/>
              </w:rPr>
            </w:pPr>
            <w:r w:rsidRPr="001E4600">
              <w:rPr>
                <w:rStyle w:val="tablesubtitle1"/>
                <w:b w:val="0"/>
                <w:szCs w:val="22"/>
              </w:rPr>
              <w:t>C6</w:t>
            </w:r>
            <w:r w:rsidR="00A34E3F">
              <w:rPr>
                <w:rStyle w:val="tablesubtitle1"/>
                <w:b w:val="0"/>
                <w:szCs w:val="22"/>
              </w:rPr>
              <w:t>59</w:t>
            </w:r>
          </w:p>
        </w:tc>
      </w:tr>
      <w:tr w:rsidR="00B41BDA" w:rsidRPr="004701F8" w14:paraId="369C9FF2" w14:textId="77777777" w:rsidTr="00E7763A">
        <w:tc>
          <w:tcPr>
            <w:tcW w:w="2381" w:type="dxa"/>
          </w:tcPr>
          <w:p w14:paraId="3887040F" w14:textId="77777777" w:rsidR="00B41BDA" w:rsidRPr="004701F8" w:rsidRDefault="00B41BDA" w:rsidP="00592B6C">
            <w:pPr>
              <w:pStyle w:val="Header"/>
              <w:tabs>
                <w:tab w:val="clear" w:pos="4153"/>
                <w:tab w:val="clear" w:pos="8306"/>
              </w:tabs>
              <w:jc w:val="left"/>
              <w:rPr>
                <w:rFonts w:ascii="Arial" w:hAnsi="Arial"/>
                <w:b/>
                <w:color w:val="000000"/>
                <w:sz w:val="22"/>
              </w:rPr>
            </w:pPr>
            <w:r>
              <w:rPr>
                <w:rFonts w:ascii="Arial" w:hAnsi="Arial"/>
                <w:b/>
                <w:sz w:val="22"/>
                <w:szCs w:val="22"/>
              </w:rPr>
              <w:t>Political Restrictions</w:t>
            </w:r>
          </w:p>
        </w:tc>
        <w:tc>
          <w:tcPr>
            <w:tcW w:w="7513" w:type="dxa"/>
            <w:gridSpan w:val="6"/>
          </w:tcPr>
          <w:p w14:paraId="2EB37BAE" w14:textId="38C57191" w:rsidR="00B41BDA" w:rsidRPr="00814643" w:rsidRDefault="008D0021" w:rsidP="00592B6C">
            <w:pPr>
              <w:jc w:val="left"/>
              <w:rPr>
                <w:rFonts w:ascii="Arial" w:hAnsi="Arial"/>
                <w:color w:val="000000"/>
                <w:sz w:val="22"/>
                <w:szCs w:val="22"/>
              </w:rPr>
            </w:pPr>
            <w:r w:rsidRPr="001E4600">
              <w:rPr>
                <w:rFonts w:ascii="Arial" w:hAnsi="Arial"/>
                <w:color w:val="000000"/>
                <w:sz w:val="22"/>
                <w:szCs w:val="22"/>
              </w:rPr>
              <w:t>None</w:t>
            </w:r>
            <w:r w:rsidRPr="00814643">
              <w:rPr>
                <w:rFonts w:ascii="Arial" w:hAnsi="Arial"/>
                <w:color w:val="000000"/>
                <w:sz w:val="22"/>
                <w:szCs w:val="22"/>
              </w:rPr>
              <w:t xml:space="preserve"> </w:t>
            </w:r>
            <w:r w:rsidR="00E04F2B" w:rsidRPr="001E4600">
              <w:rPr>
                <w:rFonts w:ascii="Arial" w:hAnsi="Arial"/>
                <w:color w:val="000000"/>
                <w:sz w:val="22"/>
                <w:szCs w:val="22"/>
              </w:rPr>
              <w:t>s</w:t>
            </w:r>
            <w:r w:rsidRPr="001E4600">
              <w:rPr>
                <w:rFonts w:ascii="Arial" w:hAnsi="Arial"/>
                <w:color w:val="000000"/>
                <w:sz w:val="22"/>
                <w:szCs w:val="22"/>
              </w:rPr>
              <w:t xml:space="preserve">pecific </w:t>
            </w:r>
            <w:r w:rsidR="00E04F2B" w:rsidRPr="001E4600">
              <w:rPr>
                <w:rFonts w:ascii="Arial" w:hAnsi="Arial"/>
                <w:color w:val="000000"/>
                <w:sz w:val="22"/>
                <w:szCs w:val="22"/>
              </w:rPr>
              <w:t>to this role</w:t>
            </w:r>
            <w:r w:rsidRPr="00814643">
              <w:rPr>
                <w:rFonts w:ascii="Arial" w:hAnsi="Arial"/>
                <w:color w:val="000000"/>
                <w:sz w:val="22"/>
                <w:szCs w:val="22"/>
              </w:rPr>
              <w:t xml:space="preserve"> </w:t>
            </w:r>
            <w:r w:rsidR="00E04F2B" w:rsidRPr="00814643">
              <w:rPr>
                <w:rFonts w:ascii="Arial" w:hAnsi="Arial"/>
                <w:color w:val="000000"/>
                <w:sz w:val="22"/>
                <w:szCs w:val="22"/>
              </w:rPr>
              <w:t>-</w:t>
            </w:r>
            <w:r w:rsidR="001E4600">
              <w:rPr>
                <w:rFonts w:ascii="Arial" w:hAnsi="Arial"/>
                <w:color w:val="000000"/>
                <w:sz w:val="22"/>
                <w:szCs w:val="22"/>
              </w:rPr>
              <w:t xml:space="preserve"> </w:t>
            </w:r>
            <w:r w:rsidR="00B41BDA" w:rsidRPr="00814643">
              <w:rPr>
                <w:rFonts w:ascii="Arial" w:hAnsi="Arial"/>
                <w:color w:val="000000"/>
                <w:sz w:val="22"/>
                <w:szCs w:val="22"/>
              </w:rPr>
              <w:t xml:space="preserve">refer to PSD20 working practice for more information. </w:t>
            </w:r>
          </w:p>
        </w:tc>
      </w:tr>
    </w:tbl>
    <w:p w14:paraId="31B0E9AC" w14:textId="77777777" w:rsidR="005B604F" w:rsidRDefault="005B604F" w:rsidP="00592B6C">
      <w:pPr>
        <w:pStyle w:val="Header"/>
        <w:tabs>
          <w:tab w:val="clear" w:pos="4153"/>
          <w:tab w:val="clear" w:pos="8306"/>
        </w:tabs>
        <w:jc w:val="left"/>
        <w:rPr>
          <w:rFonts w:ascii="Arial" w:hAnsi="Arial"/>
          <w:b/>
          <w:color w:val="000000"/>
          <w:sz w:val="1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513"/>
      </w:tblGrid>
      <w:tr w:rsidR="005B604F" w14:paraId="018D902E" w14:textId="77777777" w:rsidTr="00E7763A">
        <w:tc>
          <w:tcPr>
            <w:tcW w:w="2381" w:type="dxa"/>
          </w:tcPr>
          <w:p w14:paraId="6B012E65" w14:textId="77777777" w:rsidR="005B604F" w:rsidRDefault="005B604F" w:rsidP="00592B6C">
            <w:pPr>
              <w:pStyle w:val="Header"/>
              <w:tabs>
                <w:tab w:val="clear" w:pos="4153"/>
                <w:tab w:val="clear" w:pos="8306"/>
              </w:tabs>
              <w:jc w:val="left"/>
              <w:rPr>
                <w:rFonts w:ascii="Arial" w:hAnsi="Arial"/>
                <w:b/>
                <w:color w:val="000000"/>
                <w:sz w:val="22"/>
              </w:rPr>
            </w:pPr>
            <w:r>
              <w:rPr>
                <w:rFonts w:ascii="Arial" w:hAnsi="Arial"/>
                <w:b/>
                <w:color w:val="000000"/>
                <w:sz w:val="22"/>
              </w:rPr>
              <w:t>Role-Specific Training and CPD to be undertaken.</w:t>
            </w:r>
          </w:p>
          <w:p w14:paraId="275DBA66" w14:textId="77777777" w:rsidR="005B604F" w:rsidRDefault="005B604F" w:rsidP="00592B6C">
            <w:pPr>
              <w:pStyle w:val="Header"/>
              <w:tabs>
                <w:tab w:val="clear" w:pos="4153"/>
                <w:tab w:val="clear" w:pos="8306"/>
              </w:tabs>
              <w:jc w:val="left"/>
              <w:rPr>
                <w:rFonts w:ascii="Arial" w:hAnsi="Arial"/>
                <w:b/>
                <w:color w:val="000000"/>
                <w:sz w:val="16"/>
              </w:rPr>
            </w:pPr>
          </w:p>
        </w:tc>
        <w:tc>
          <w:tcPr>
            <w:tcW w:w="7513" w:type="dxa"/>
          </w:tcPr>
          <w:p w14:paraId="59F9F340" w14:textId="3229758B" w:rsidR="001E4600" w:rsidRPr="001E4600" w:rsidRDefault="001E4600" w:rsidP="001E4600">
            <w:pPr>
              <w:pStyle w:val="ListParagraph"/>
              <w:numPr>
                <w:ilvl w:val="0"/>
                <w:numId w:val="8"/>
              </w:numPr>
              <w:ind w:left="439"/>
              <w:rPr>
                <w:rStyle w:val="tablesubtitle1"/>
                <w:b w:val="0"/>
                <w:bCs/>
              </w:rPr>
            </w:pPr>
            <w:r w:rsidRPr="001E4600">
              <w:rPr>
                <w:rStyle w:val="tablesubtitle1"/>
                <w:b w:val="0"/>
                <w:bCs/>
              </w:rPr>
              <w:t>ITIL Foundation Certification (If not already undertaken)</w:t>
            </w:r>
          </w:p>
          <w:p w14:paraId="51C4AF80" w14:textId="69503F83" w:rsidR="005B604F" w:rsidRPr="001E4600" w:rsidRDefault="001E4600" w:rsidP="001E4600">
            <w:pPr>
              <w:pStyle w:val="ListParagraph"/>
              <w:numPr>
                <w:ilvl w:val="0"/>
                <w:numId w:val="8"/>
              </w:numPr>
              <w:ind w:left="439"/>
              <w:rPr>
                <w:rFonts w:ascii="Arial" w:hAnsi="Arial" w:cs="Arial"/>
                <w:sz w:val="22"/>
                <w:szCs w:val="22"/>
              </w:rPr>
            </w:pPr>
            <w:r w:rsidRPr="001E4600">
              <w:rPr>
                <w:rStyle w:val="tablesubtitle1"/>
                <w:b w:val="0"/>
                <w:bCs/>
              </w:rPr>
              <w:t>Awareness of PRINCE2, Agile or similar project methodology</w:t>
            </w:r>
          </w:p>
        </w:tc>
      </w:tr>
    </w:tbl>
    <w:p w14:paraId="2EE0DD8C" w14:textId="77777777" w:rsidR="005B604F" w:rsidRDefault="005B604F" w:rsidP="00592B6C">
      <w:pPr>
        <w:pStyle w:val="Heading2"/>
        <w:jc w:val="left"/>
        <w:rPr>
          <w:rFonts w:ascii="Arial" w:hAnsi="Arial"/>
          <w:caps w:val="0"/>
          <w:sz w:val="16"/>
        </w:rPr>
      </w:pPr>
    </w:p>
    <w:p w14:paraId="03A01D7B" w14:textId="77777777" w:rsidR="005B604F" w:rsidRDefault="005B604F" w:rsidP="00592B6C">
      <w:pPr>
        <w:pStyle w:val="Heading2"/>
        <w:ind w:right="-711"/>
        <w:jc w:val="left"/>
        <w:rPr>
          <w:rFonts w:ascii="Arial" w:hAnsi="Arial"/>
          <w:i/>
          <w:caps w:val="0"/>
          <w:sz w:val="16"/>
        </w:rPr>
      </w:pPr>
      <w:r>
        <w:rPr>
          <w:rFonts w:ascii="Arial" w:hAnsi="Arial"/>
          <w:caps w:val="0"/>
          <w:sz w:val="28"/>
        </w:rPr>
        <w:lastRenderedPageBreak/>
        <w:t xml:space="preserve">SECTION 2: ESSENTIAL CAPABILITIES &amp; EXPERIENCE </w:t>
      </w:r>
      <w:r>
        <w:rPr>
          <w:rFonts w:ascii="Arial" w:hAnsi="Arial"/>
          <w:b w:val="0"/>
          <w:i/>
          <w:caps w:val="0"/>
          <w:sz w:val="16"/>
        </w:rPr>
        <w:t>(For selection purposes)</w:t>
      </w:r>
    </w:p>
    <w:p w14:paraId="30979997" w14:textId="77777777" w:rsidR="005B604F" w:rsidRDefault="005B604F" w:rsidP="00592B6C">
      <w:pPr>
        <w:jc w:val="left"/>
        <w:rPr>
          <w:sz w:val="16"/>
        </w:rPr>
      </w:pPr>
    </w:p>
    <w:tbl>
      <w:tblPr>
        <w:tblW w:w="9923" w:type="dxa"/>
        <w:tblInd w:w="-82" w:type="dxa"/>
        <w:tblLayout w:type="fixed"/>
        <w:tblCellMar>
          <w:left w:w="60" w:type="dxa"/>
          <w:right w:w="60" w:type="dxa"/>
        </w:tblCellMar>
        <w:tblLook w:val="0000" w:firstRow="0" w:lastRow="0" w:firstColumn="0" w:lastColumn="0" w:noHBand="0" w:noVBand="0"/>
      </w:tblPr>
      <w:tblGrid>
        <w:gridCol w:w="2410"/>
        <w:gridCol w:w="3756"/>
        <w:gridCol w:w="3757"/>
      </w:tblGrid>
      <w:tr w:rsidR="005B604F" w14:paraId="1150B214" w14:textId="77777777" w:rsidTr="001E4600">
        <w:trPr>
          <w:trHeight w:val="1451"/>
        </w:trPr>
        <w:tc>
          <w:tcPr>
            <w:tcW w:w="2410" w:type="dxa"/>
            <w:tcBorders>
              <w:top w:val="single" w:sz="8" w:space="0" w:color="000000"/>
              <w:left w:val="single" w:sz="8" w:space="0" w:color="000000"/>
              <w:bottom w:val="single" w:sz="8" w:space="0" w:color="000000"/>
            </w:tcBorders>
          </w:tcPr>
          <w:p w14:paraId="42EC03E5" w14:textId="77777777" w:rsidR="005B604F" w:rsidRDefault="005B604F" w:rsidP="00592B6C">
            <w:pPr>
              <w:jc w:val="left"/>
              <w:rPr>
                <w:rStyle w:val="tablesubtitle1"/>
              </w:rPr>
            </w:pPr>
            <w:r>
              <w:rPr>
                <w:rStyle w:val="tablesubtitle1"/>
              </w:rPr>
              <w:t>Formal Qualifications required</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2000E42B" w14:textId="15BCC300" w:rsidR="00A34E3F" w:rsidRPr="00A34E3F" w:rsidRDefault="00A34E3F" w:rsidP="00A34E3F">
            <w:pPr>
              <w:pStyle w:val="ListParagraph"/>
              <w:numPr>
                <w:ilvl w:val="0"/>
                <w:numId w:val="8"/>
              </w:numPr>
              <w:ind w:left="436"/>
              <w:jc w:val="left"/>
              <w:rPr>
                <w:rStyle w:val="tablesubtitle1"/>
                <w:rFonts w:cs="Arial"/>
                <w:b w:val="0"/>
                <w:szCs w:val="22"/>
              </w:rPr>
            </w:pPr>
            <w:r w:rsidRPr="00A34E3F">
              <w:rPr>
                <w:rStyle w:val="tablesubtitle1"/>
                <w:rFonts w:cs="Arial"/>
                <w:b w:val="0"/>
                <w:szCs w:val="22"/>
              </w:rPr>
              <w:t>Degree in Computing, ICT, Technology or similar BSc or demonstrable equivalent experience</w:t>
            </w:r>
            <w:r>
              <w:rPr>
                <w:rStyle w:val="tablesubtitle1"/>
                <w:rFonts w:cs="Arial"/>
                <w:b w:val="0"/>
                <w:szCs w:val="22"/>
              </w:rPr>
              <w:t>.</w:t>
            </w:r>
          </w:p>
          <w:p w14:paraId="2FD46B5F" w14:textId="2F59E352" w:rsidR="00A34E3F" w:rsidRPr="00A34E3F" w:rsidRDefault="00A34E3F" w:rsidP="00A34E3F">
            <w:pPr>
              <w:pStyle w:val="ListParagraph"/>
              <w:numPr>
                <w:ilvl w:val="0"/>
                <w:numId w:val="8"/>
              </w:numPr>
              <w:ind w:left="436"/>
              <w:jc w:val="left"/>
              <w:rPr>
                <w:rStyle w:val="tablesubtitle1"/>
                <w:rFonts w:cs="Arial"/>
                <w:b w:val="0"/>
                <w:szCs w:val="22"/>
              </w:rPr>
            </w:pPr>
            <w:r w:rsidRPr="00A34E3F">
              <w:rPr>
                <w:rStyle w:val="tablesubtitle1"/>
                <w:rFonts w:cs="Arial"/>
                <w:b w:val="0"/>
                <w:szCs w:val="22"/>
              </w:rPr>
              <w:t>ITIL Service Foundation certification, or willing to undertake and achieve within 12 months</w:t>
            </w:r>
            <w:r>
              <w:rPr>
                <w:rStyle w:val="tablesubtitle1"/>
                <w:rFonts w:cs="Arial"/>
                <w:b w:val="0"/>
                <w:szCs w:val="22"/>
              </w:rPr>
              <w:t>.</w:t>
            </w:r>
          </w:p>
          <w:p w14:paraId="003F23E5" w14:textId="0327F834" w:rsidR="005B604F" w:rsidRPr="001E4600" w:rsidRDefault="00A34E3F" w:rsidP="00A34E3F">
            <w:pPr>
              <w:pStyle w:val="ListParagraph"/>
              <w:numPr>
                <w:ilvl w:val="0"/>
                <w:numId w:val="8"/>
              </w:numPr>
              <w:ind w:left="436"/>
              <w:jc w:val="left"/>
              <w:rPr>
                <w:rStyle w:val="tablesubtitle1"/>
                <w:rFonts w:cs="Arial"/>
                <w:b w:val="0"/>
                <w:szCs w:val="22"/>
              </w:rPr>
            </w:pPr>
            <w:r w:rsidRPr="00A34E3F">
              <w:rPr>
                <w:rStyle w:val="tablesubtitle1"/>
                <w:rFonts w:cs="Arial"/>
                <w:b w:val="0"/>
                <w:szCs w:val="22"/>
              </w:rPr>
              <w:t>Relevant Industry Specific Certifications such as Microsoft Certified Systems Expert – or demonstrable equivalent skills.</w:t>
            </w:r>
          </w:p>
        </w:tc>
      </w:tr>
      <w:tr w:rsidR="005B604F" w14:paraId="16D9C8ED" w14:textId="77777777" w:rsidTr="00E7763A">
        <w:tc>
          <w:tcPr>
            <w:tcW w:w="2410" w:type="dxa"/>
            <w:tcBorders>
              <w:top w:val="single" w:sz="8" w:space="0" w:color="000000"/>
              <w:left w:val="single" w:sz="8" w:space="0" w:color="000000"/>
              <w:bottom w:val="single" w:sz="8" w:space="0" w:color="000000"/>
            </w:tcBorders>
          </w:tcPr>
          <w:p w14:paraId="68FE7FA4" w14:textId="77777777" w:rsidR="005B604F" w:rsidRDefault="005B604F">
            <w:pPr>
              <w:jc w:val="left"/>
              <w:rPr>
                <w:rStyle w:val="tablesubtitle1"/>
              </w:rPr>
            </w:pPr>
            <w:r>
              <w:rPr>
                <w:rFonts w:ascii="Arial" w:hAnsi="Arial"/>
                <w:b/>
                <w:sz w:val="22"/>
              </w:rPr>
              <w:t>Essential experience and specialist skills and knowledge</w:t>
            </w:r>
          </w:p>
        </w:tc>
        <w:tc>
          <w:tcPr>
            <w:tcW w:w="7513" w:type="dxa"/>
            <w:gridSpan w:val="2"/>
            <w:tcBorders>
              <w:top w:val="single" w:sz="8" w:space="0" w:color="000000"/>
              <w:left w:val="single" w:sz="8" w:space="0" w:color="000000"/>
              <w:bottom w:val="single" w:sz="8" w:space="0" w:color="000000"/>
              <w:right w:val="single" w:sz="8" w:space="0" w:color="000000"/>
            </w:tcBorders>
            <w:vAlign w:val="center"/>
          </w:tcPr>
          <w:p w14:paraId="78596E42" w14:textId="428AAB01" w:rsidR="00A34E3F" w:rsidRPr="00A34E3F" w:rsidRDefault="00A34E3F" w:rsidP="00A34E3F">
            <w:pPr>
              <w:pStyle w:val="ListParagraph"/>
              <w:numPr>
                <w:ilvl w:val="0"/>
                <w:numId w:val="8"/>
              </w:numPr>
              <w:ind w:left="436"/>
              <w:jc w:val="left"/>
              <w:rPr>
                <w:rStyle w:val="tablesubtitle1"/>
                <w:b w:val="0"/>
                <w:bCs/>
              </w:rPr>
            </w:pPr>
            <w:r w:rsidRPr="00A34E3F">
              <w:rPr>
                <w:rStyle w:val="tablesubtitle1"/>
                <w:b w:val="0"/>
                <w:bCs/>
              </w:rPr>
              <w:t>Expert / Architect Level Knowledge of the Design and Implementation of Enterprise Grade ICT Solutions focusing on Cloud and M365.</w:t>
            </w:r>
          </w:p>
          <w:p w14:paraId="19E7E4F9" w14:textId="5CCF2FFC" w:rsidR="00A34E3F" w:rsidRPr="00A34E3F" w:rsidRDefault="00A34E3F" w:rsidP="00A34E3F">
            <w:pPr>
              <w:pStyle w:val="ListParagraph"/>
              <w:numPr>
                <w:ilvl w:val="0"/>
                <w:numId w:val="8"/>
              </w:numPr>
              <w:ind w:left="436"/>
              <w:jc w:val="left"/>
              <w:rPr>
                <w:rStyle w:val="tablesubtitle1"/>
                <w:b w:val="0"/>
                <w:bCs/>
              </w:rPr>
            </w:pPr>
            <w:r w:rsidRPr="00A34E3F">
              <w:rPr>
                <w:rStyle w:val="tablesubtitle1"/>
                <w:b w:val="0"/>
                <w:bCs/>
              </w:rPr>
              <w:t>Expert understanding of the M365 product set, including automation, configuration and security.</w:t>
            </w:r>
          </w:p>
          <w:p w14:paraId="7047D5D5" w14:textId="67E61835" w:rsidR="00A34E3F" w:rsidRPr="00A34E3F" w:rsidRDefault="00A34E3F" w:rsidP="00A34E3F">
            <w:pPr>
              <w:pStyle w:val="ListParagraph"/>
              <w:numPr>
                <w:ilvl w:val="0"/>
                <w:numId w:val="8"/>
              </w:numPr>
              <w:ind w:left="436"/>
              <w:jc w:val="left"/>
              <w:rPr>
                <w:rStyle w:val="tablesubtitle1"/>
                <w:b w:val="0"/>
                <w:bCs/>
              </w:rPr>
            </w:pPr>
            <w:r w:rsidRPr="00A34E3F">
              <w:rPr>
                <w:rStyle w:val="tablesubtitle1"/>
                <w:b w:val="0"/>
                <w:bCs/>
              </w:rPr>
              <w:t>Understanding of M365 Supporting technologies, including Azure AD, Group policies, and interconnectivity solutions.</w:t>
            </w:r>
          </w:p>
          <w:p w14:paraId="79F12554" w14:textId="47EFF57E" w:rsidR="00A34E3F" w:rsidRPr="00A34E3F" w:rsidRDefault="00A34E3F" w:rsidP="00A34E3F">
            <w:pPr>
              <w:pStyle w:val="ListParagraph"/>
              <w:numPr>
                <w:ilvl w:val="0"/>
                <w:numId w:val="8"/>
              </w:numPr>
              <w:ind w:left="436"/>
              <w:jc w:val="left"/>
              <w:rPr>
                <w:rStyle w:val="tablesubtitle1"/>
                <w:b w:val="0"/>
                <w:bCs/>
              </w:rPr>
            </w:pPr>
            <w:r w:rsidRPr="00A34E3F">
              <w:rPr>
                <w:rStyle w:val="tablesubtitle1"/>
                <w:b w:val="0"/>
                <w:bCs/>
              </w:rPr>
              <w:t>Awareness of legacy systems such as Active Directory (including Group Policy), System Centre, Exchange and SharePoint; Windows Clients; Cloud Storage.</w:t>
            </w:r>
          </w:p>
          <w:p w14:paraId="33320745" w14:textId="77777777" w:rsidR="00A34E3F" w:rsidRPr="00A34E3F" w:rsidRDefault="00A34E3F" w:rsidP="00A34E3F">
            <w:pPr>
              <w:pStyle w:val="ListParagraph"/>
              <w:numPr>
                <w:ilvl w:val="0"/>
                <w:numId w:val="8"/>
              </w:numPr>
              <w:ind w:left="436"/>
              <w:jc w:val="left"/>
              <w:rPr>
                <w:rStyle w:val="tablesubtitle1"/>
                <w:b w:val="0"/>
                <w:bCs/>
              </w:rPr>
            </w:pPr>
            <w:r w:rsidRPr="00A34E3F">
              <w:rPr>
                <w:rStyle w:val="tablesubtitle1"/>
                <w:b w:val="0"/>
                <w:bCs/>
              </w:rPr>
              <w:t>Broad and in-depth knowledge of ICT (Information Communications Technology)</w:t>
            </w:r>
          </w:p>
          <w:p w14:paraId="4353AADE" w14:textId="27A92922" w:rsidR="00A34E3F" w:rsidRPr="00A34E3F" w:rsidRDefault="00A34E3F" w:rsidP="00A34E3F">
            <w:pPr>
              <w:pStyle w:val="ListParagraph"/>
              <w:numPr>
                <w:ilvl w:val="0"/>
                <w:numId w:val="8"/>
              </w:numPr>
              <w:ind w:left="436"/>
              <w:jc w:val="left"/>
              <w:rPr>
                <w:rStyle w:val="tablesubtitle1"/>
                <w:b w:val="0"/>
                <w:bCs/>
              </w:rPr>
            </w:pPr>
            <w:r w:rsidRPr="00A34E3F">
              <w:rPr>
                <w:rStyle w:val="tablesubtitle1"/>
                <w:b w:val="0"/>
                <w:bCs/>
              </w:rPr>
              <w:t>Experience of working with 3rd party suppliers in the delivery of enterprise systems.</w:t>
            </w:r>
          </w:p>
          <w:p w14:paraId="622DEC94" w14:textId="736D4DF4" w:rsidR="005B604F" w:rsidRPr="00A34E3F" w:rsidRDefault="00A34E3F" w:rsidP="00A34E3F">
            <w:pPr>
              <w:pStyle w:val="ListParagraph"/>
              <w:numPr>
                <w:ilvl w:val="0"/>
                <w:numId w:val="8"/>
              </w:numPr>
              <w:ind w:left="436"/>
              <w:jc w:val="left"/>
              <w:rPr>
                <w:rStyle w:val="tablesubtitle1"/>
                <w:rFonts w:cs="Arial"/>
                <w:b w:val="0"/>
                <w:snapToGrid w:val="0"/>
                <w:szCs w:val="22"/>
                <w:lang w:eastAsia="en-US"/>
              </w:rPr>
            </w:pPr>
            <w:r w:rsidRPr="00A34E3F">
              <w:rPr>
                <w:rStyle w:val="tablesubtitle1"/>
                <w:b w:val="0"/>
                <w:bCs/>
              </w:rPr>
              <w:t>Excellent communication, presentation and influencing skills, including the ability to articulate proposals to stakeholders with differing levels of technical knowledge and seniority.</w:t>
            </w:r>
          </w:p>
        </w:tc>
      </w:tr>
      <w:tr w:rsidR="00E7763A" w14:paraId="53526DDB" w14:textId="77777777" w:rsidTr="00E7763A">
        <w:trPr>
          <w:trHeight w:val="1160"/>
        </w:trPr>
        <w:tc>
          <w:tcPr>
            <w:tcW w:w="2410" w:type="dxa"/>
            <w:tcBorders>
              <w:top w:val="single" w:sz="8" w:space="0" w:color="000000"/>
              <w:left w:val="single" w:sz="8" w:space="0" w:color="000000"/>
              <w:bottom w:val="single" w:sz="8" w:space="0" w:color="000000"/>
            </w:tcBorders>
          </w:tcPr>
          <w:p w14:paraId="3BFDF9CD" w14:textId="77777777" w:rsidR="00E7763A" w:rsidRDefault="00E7763A">
            <w:pPr>
              <w:rPr>
                <w:rStyle w:val="tablesubtitle1"/>
              </w:rPr>
            </w:pPr>
            <w:r>
              <w:rPr>
                <w:rStyle w:val="tablesubtitle1"/>
              </w:rPr>
              <w:t>Essential Behavioural</w:t>
            </w:r>
          </w:p>
          <w:p w14:paraId="1964EED0" w14:textId="77777777" w:rsidR="00E7763A" w:rsidRDefault="00E7763A">
            <w:pPr>
              <w:rPr>
                <w:rStyle w:val="tablesubtitle1"/>
                <w:sz w:val="24"/>
              </w:rPr>
            </w:pPr>
            <w:r>
              <w:rPr>
                <w:rStyle w:val="tablesubtitle1"/>
              </w:rPr>
              <w:t>Competencies</w:t>
            </w:r>
          </w:p>
        </w:tc>
        <w:tc>
          <w:tcPr>
            <w:tcW w:w="3756" w:type="dxa"/>
            <w:tcBorders>
              <w:top w:val="single" w:sz="8" w:space="0" w:color="000000"/>
              <w:left w:val="single" w:sz="8" w:space="0" w:color="000000"/>
              <w:bottom w:val="single" w:sz="8" w:space="0" w:color="000000"/>
              <w:right w:val="single" w:sz="8" w:space="0" w:color="000000"/>
            </w:tcBorders>
            <w:vAlign w:val="center"/>
          </w:tcPr>
          <w:p w14:paraId="583AB33E" w14:textId="77777777" w:rsidR="00E7763A" w:rsidRDefault="00506905" w:rsidP="001E4600">
            <w:pPr>
              <w:numPr>
                <w:ilvl w:val="0"/>
                <w:numId w:val="11"/>
              </w:numPr>
              <w:rPr>
                <w:rFonts w:ascii="Arial" w:hAnsi="Arial" w:cs="Arial"/>
                <w:sz w:val="22"/>
                <w:szCs w:val="22"/>
              </w:rPr>
            </w:pPr>
            <w:r w:rsidRPr="00506905">
              <w:rPr>
                <w:rFonts w:ascii="Arial" w:hAnsi="Arial" w:cs="Arial"/>
                <w:sz w:val="22"/>
                <w:szCs w:val="22"/>
              </w:rPr>
              <w:t>Openness to change</w:t>
            </w:r>
          </w:p>
          <w:p w14:paraId="24433B95" w14:textId="77777777" w:rsidR="00506905" w:rsidRDefault="00506905" w:rsidP="001E4600">
            <w:pPr>
              <w:numPr>
                <w:ilvl w:val="0"/>
                <w:numId w:val="11"/>
              </w:numPr>
              <w:rPr>
                <w:rFonts w:ascii="Arial" w:hAnsi="Arial" w:cs="Arial"/>
                <w:sz w:val="22"/>
                <w:szCs w:val="22"/>
              </w:rPr>
            </w:pPr>
            <w:r w:rsidRPr="00506905">
              <w:rPr>
                <w:rFonts w:ascii="Arial" w:hAnsi="Arial" w:cs="Arial"/>
                <w:sz w:val="22"/>
                <w:szCs w:val="22"/>
              </w:rPr>
              <w:t>Negotiation and influencing</w:t>
            </w:r>
          </w:p>
          <w:p w14:paraId="3D0A9AA6" w14:textId="77777777" w:rsidR="00506905" w:rsidRDefault="00506905" w:rsidP="001E4600">
            <w:pPr>
              <w:numPr>
                <w:ilvl w:val="0"/>
                <w:numId w:val="11"/>
              </w:numPr>
              <w:rPr>
                <w:rFonts w:ascii="Arial" w:hAnsi="Arial" w:cs="Arial"/>
                <w:sz w:val="22"/>
                <w:szCs w:val="22"/>
              </w:rPr>
            </w:pPr>
            <w:r w:rsidRPr="00506905">
              <w:rPr>
                <w:rFonts w:ascii="Arial" w:hAnsi="Arial" w:cs="Arial"/>
                <w:sz w:val="22"/>
                <w:szCs w:val="22"/>
              </w:rPr>
              <w:t>Respect for race and diversity</w:t>
            </w:r>
          </w:p>
          <w:p w14:paraId="502A6406" w14:textId="7F0D439F" w:rsidR="00506905" w:rsidRPr="001E4600" w:rsidRDefault="00506905" w:rsidP="001E4600">
            <w:pPr>
              <w:numPr>
                <w:ilvl w:val="0"/>
                <w:numId w:val="11"/>
              </w:numPr>
              <w:rPr>
                <w:rFonts w:ascii="Arial" w:hAnsi="Arial" w:cs="Arial"/>
                <w:sz w:val="22"/>
                <w:szCs w:val="22"/>
              </w:rPr>
            </w:pPr>
            <w:r w:rsidRPr="00506905">
              <w:rPr>
                <w:rFonts w:ascii="Arial" w:hAnsi="Arial" w:cs="Arial"/>
                <w:sz w:val="22"/>
                <w:szCs w:val="22"/>
              </w:rPr>
              <w:t>Effective communication</w:t>
            </w:r>
          </w:p>
        </w:tc>
        <w:tc>
          <w:tcPr>
            <w:tcW w:w="3757" w:type="dxa"/>
            <w:tcBorders>
              <w:top w:val="single" w:sz="8" w:space="0" w:color="000000"/>
              <w:left w:val="single" w:sz="8" w:space="0" w:color="000000"/>
              <w:bottom w:val="single" w:sz="8" w:space="0" w:color="000000"/>
              <w:right w:val="single" w:sz="8" w:space="0" w:color="000000"/>
            </w:tcBorders>
            <w:vAlign w:val="center"/>
          </w:tcPr>
          <w:p w14:paraId="4859E3E4" w14:textId="77777777" w:rsidR="00395B37" w:rsidRDefault="00506905" w:rsidP="001E4600">
            <w:pPr>
              <w:numPr>
                <w:ilvl w:val="0"/>
                <w:numId w:val="11"/>
              </w:numPr>
              <w:rPr>
                <w:rStyle w:val="tablesubtitle1"/>
                <w:rFonts w:cs="Arial"/>
                <w:b w:val="0"/>
                <w:szCs w:val="22"/>
              </w:rPr>
            </w:pPr>
            <w:r w:rsidRPr="00506905">
              <w:rPr>
                <w:rStyle w:val="tablesubtitle1"/>
                <w:rFonts w:cs="Arial"/>
                <w:b w:val="0"/>
                <w:szCs w:val="22"/>
              </w:rPr>
              <w:t>Problem solving</w:t>
            </w:r>
          </w:p>
          <w:p w14:paraId="0E7D9023" w14:textId="77777777" w:rsidR="00506905" w:rsidRDefault="00506905" w:rsidP="001E4600">
            <w:pPr>
              <w:numPr>
                <w:ilvl w:val="0"/>
                <w:numId w:val="11"/>
              </w:numPr>
              <w:rPr>
                <w:rStyle w:val="tablesubtitle1"/>
                <w:rFonts w:cs="Arial"/>
                <w:b w:val="0"/>
                <w:szCs w:val="22"/>
              </w:rPr>
            </w:pPr>
            <w:r w:rsidRPr="00506905">
              <w:rPr>
                <w:rStyle w:val="tablesubtitle1"/>
                <w:rFonts w:cs="Arial"/>
                <w:b w:val="0"/>
                <w:szCs w:val="22"/>
              </w:rPr>
              <w:t>Personal responsibility</w:t>
            </w:r>
          </w:p>
          <w:p w14:paraId="74679CFD" w14:textId="77777777" w:rsidR="00506905" w:rsidRDefault="00506905" w:rsidP="001E4600">
            <w:pPr>
              <w:numPr>
                <w:ilvl w:val="0"/>
                <w:numId w:val="11"/>
              </w:numPr>
              <w:rPr>
                <w:rStyle w:val="tablesubtitle1"/>
                <w:rFonts w:cs="Arial"/>
                <w:b w:val="0"/>
                <w:szCs w:val="22"/>
              </w:rPr>
            </w:pPr>
            <w:r w:rsidRPr="00506905">
              <w:rPr>
                <w:rStyle w:val="tablesubtitle1"/>
                <w:rFonts w:cs="Arial"/>
                <w:b w:val="0"/>
                <w:szCs w:val="22"/>
              </w:rPr>
              <w:t>Teamworking</w:t>
            </w:r>
          </w:p>
          <w:p w14:paraId="054C1872" w14:textId="4D88DFBE" w:rsidR="00506905" w:rsidRPr="001E4600" w:rsidRDefault="00506905" w:rsidP="001E4600">
            <w:pPr>
              <w:numPr>
                <w:ilvl w:val="0"/>
                <w:numId w:val="11"/>
              </w:numPr>
              <w:rPr>
                <w:rStyle w:val="tablesubtitle1"/>
                <w:rFonts w:cs="Arial"/>
                <w:b w:val="0"/>
                <w:szCs w:val="22"/>
              </w:rPr>
            </w:pPr>
            <w:r w:rsidRPr="00506905">
              <w:rPr>
                <w:rStyle w:val="tablesubtitle1"/>
                <w:rFonts w:cs="Arial"/>
                <w:b w:val="0"/>
                <w:szCs w:val="22"/>
              </w:rPr>
              <w:t>Community and customer focus</w:t>
            </w:r>
          </w:p>
        </w:tc>
      </w:tr>
    </w:tbl>
    <w:p w14:paraId="1C4D5D5A" w14:textId="77777777" w:rsidR="00B70683" w:rsidRDefault="00B70683">
      <w:pPr>
        <w:rPr>
          <w:rFonts w:ascii="Arial" w:hAnsi="Arial"/>
          <w:b/>
          <w:color w:val="000000"/>
          <w:sz w:val="28"/>
        </w:rPr>
      </w:pPr>
    </w:p>
    <w:p w14:paraId="5F0303A9" w14:textId="77777777" w:rsidR="005B604F" w:rsidRDefault="005B604F">
      <w:pPr>
        <w:rPr>
          <w:rFonts w:ascii="Arial" w:hAnsi="Arial"/>
          <w:color w:val="000000"/>
          <w:sz w:val="16"/>
        </w:rPr>
      </w:pPr>
      <w:r>
        <w:rPr>
          <w:rFonts w:ascii="Arial" w:hAnsi="Arial"/>
          <w:b/>
          <w:color w:val="000000"/>
          <w:sz w:val="28"/>
        </w:rPr>
        <w:t>SECTION 3: BEHAVIOURS</w:t>
      </w:r>
    </w:p>
    <w:p w14:paraId="11B04C8E" w14:textId="77777777" w:rsidR="005B604F" w:rsidRDefault="005B604F">
      <w:pPr>
        <w:rPr>
          <w:rFonts w:ascii="Arial" w:hAnsi="Arial"/>
          <w:color w:val="000000"/>
          <w:sz w:val="16"/>
        </w:rPr>
      </w:pPr>
    </w:p>
    <w:p w14:paraId="1110EF13" w14:textId="77777777" w:rsidR="00A34E3F" w:rsidRDefault="00A34E3F" w:rsidP="00A34E3F">
      <w:pPr>
        <w:ind w:right="-427"/>
        <w:rPr>
          <w:rFonts w:ascii="Arial" w:hAnsi="Arial"/>
          <w:b/>
          <w:color w:val="000000"/>
          <w:sz w:val="22"/>
          <w:u w:val="single"/>
        </w:rPr>
      </w:pPr>
      <w:r>
        <w:rPr>
          <w:rFonts w:ascii="Arial" w:hAnsi="Arial"/>
          <w:b/>
          <w:color w:val="000000"/>
          <w:sz w:val="22"/>
          <w:u w:val="single"/>
        </w:rPr>
        <w:t>Openness to change</w:t>
      </w:r>
    </w:p>
    <w:p w14:paraId="51B06C6A" w14:textId="77777777" w:rsidR="00A34E3F" w:rsidRDefault="00A34E3F" w:rsidP="00A34E3F">
      <w:pPr>
        <w:ind w:right="-427"/>
        <w:rPr>
          <w:rFonts w:ascii="Arial" w:hAnsi="Arial"/>
          <w:sz w:val="22"/>
        </w:rPr>
      </w:pPr>
      <w:r>
        <w:rPr>
          <w:rFonts w:ascii="Arial" w:hAnsi="Arial"/>
          <w:sz w:val="22"/>
        </w:rPr>
        <w:t>Supports, promotes and puts into practice change. Introduces new ways of doing things and encourages others to accept them. Overcomes barriers to change</w:t>
      </w:r>
    </w:p>
    <w:p w14:paraId="783C0768" w14:textId="77777777" w:rsidR="00A34E3F" w:rsidRDefault="00A34E3F" w:rsidP="00A34E3F">
      <w:pPr>
        <w:ind w:right="-427"/>
        <w:rPr>
          <w:sz w:val="22"/>
        </w:rPr>
      </w:pPr>
    </w:p>
    <w:p w14:paraId="31F50603" w14:textId="77777777" w:rsidR="00A34E3F" w:rsidRDefault="00A34E3F" w:rsidP="00A34E3F">
      <w:pPr>
        <w:ind w:right="-427"/>
        <w:rPr>
          <w:rFonts w:ascii="Arial" w:hAnsi="Arial"/>
          <w:b/>
          <w:color w:val="000000"/>
          <w:sz w:val="22"/>
        </w:rPr>
      </w:pPr>
      <w:r>
        <w:rPr>
          <w:rFonts w:ascii="Arial" w:hAnsi="Arial"/>
          <w:b/>
          <w:color w:val="000000"/>
          <w:sz w:val="22"/>
          <w:u w:val="single"/>
        </w:rPr>
        <w:t xml:space="preserve">Negotiation and influencing </w:t>
      </w:r>
    </w:p>
    <w:p w14:paraId="1FF463DA" w14:textId="77777777" w:rsidR="00A34E3F" w:rsidRDefault="00A34E3F" w:rsidP="00A34E3F">
      <w:pPr>
        <w:ind w:right="-427"/>
        <w:rPr>
          <w:rFonts w:ascii="Arial" w:hAnsi="Arial"/>
          <w:sz w:val="22"/>
        </w:rPr>
      </w:pPr>
      <w:r>
        <w:rPr>
          <w:rFonts w:ascii="Arial" w:hAnsi="Arial"/>
          <w:sz w:val="22"/>
        </w:rPr>
        <w:t>Uses logic and reason to influence others. Persuades people by using powerful arguments. Identifies clear aims in negotiations and achieves satisfactory outcomes.</w:t>
      </w:r>
    </w:p>
    <w:p w14:paraId="7DA775F6" w14:textId="77777777" w:rsidR="00A34E3F" w:rsidRDefault="00A34E3F" w:rsidP="00A34E3F">
      <w:pPr>
        <w:ind w:right="118"/>
        <w:rPr>
          <w:rFonts w:ascii="Arial" w:hAnsi="Arial"/>
          <w:sz w:val="22"/>
        </w:rPr>
      </w:pPr>
    </w:p>
    <w:p w14:paraId="1C65616B" w14:textId="77777777" w:rsidR="00A34E3F" w:rsidRDefault="00A34E3F" w:rsidP="00A34E3F">
      <w:pPr>
        <w:ind w:right="118"/>
        <w:rPr>
          <w:rFonts w:ascii="Arial" w:hAnsi="Arial"/>
          <w:b/>
          <w:sz w:val="22"/>
          <w:u w:val="single"/>
        </w:rPr>
      </w:pPr>
      <w:r>
        <w:rPr>
          <w:rFonts w:ascii="Arial" w:hAnsi="Arial"/>
          <w:b/>
          <w:sz w:val="22"/>
          <w:u w:val="single"/>
        </w:rPr>
        <w:t xml:space="preserve">Respect for race and diversity </w:t>
      </w:r>
    </w:p>
    <w:p w14:paraId="785713DE" w14:textId="77777777" w:rsidR="00A34E3F" w:rsidRDefault="00A34E3F" w:rsidP="00A34E3F">
      <w:pPr>
        <w:ind w:right="118"/>
        <w:rPr>
          <w:rFonts w:ascii="Arial" w:hAnsi="Arial"/>
          <w:sz w:val="22"/>
        </w:rPr>
      </w:pPr>
      <w:r>
        <w:rPr>
          <w:rFonts w:ascii="Arial" w:hAnsi="Arial"/>
          <w:sz w:val="22"/>
        </w:rPr>
        <w:t>Understands other people’s views and takes them into account. Is tactful and diplomatic when dealing with people, treating them with dignity and respect at all times. Understands and is sensitive to social, cultural and racial differences</w:t>
      </w:r>
    </w:p>
    <w:p w14:paraId="3FA22F39" w14:textId="77777777" w:rsidR="00A34E3F" w:rsidRDefault="00A34E3F" w:rsidP="00A34E3F">
      <w:pPr>
        <w:ind w:right="118"/>
        <w:rPr>
          <w:rFonts w:ascii="Arial" w:hAnsi="Arial"/>
          <w:sz w:val="22"/>
        </w:rPr>
      </w:pPr>
    </w:p>
    <w:p w14:paraId="4BFA760C" w14:textId="77777777" w:rsidR="00A34E3F" w:rsidRDefault="00A34E3F" w:rsidP="00A34E3F">
      <w:pPr>
        <w:ind w:right="118"/>
        <w:rPr>
          <w:rFonts w:ascii="Arial" w:hAnsi="Arial"/>
          <w:b/>
          <w:sz w:val="22"/>
          <w:u w:val="single"/>
        </w:rPr>
      </w:pPr>
      <w:r>
        <w:rPr>
          <w:rFonts w:ascii="Arial" w:hAnsi="Arial"/>
          <w:b/>
          <w:sz w:val="22"/>
          <w:u w:val="single"/>
        </w:rPr>
        <w:t xml:space="preserve">Effective communication </w:t>
      </w:r>
    </w:p>
    <w:p w14:paraId="628F8A1E" w14:textId="77777777" w:rsidR="00A34E3F" w:rsidRDefault="00A34E3F" w:rsidP="00A34E3F">
      <w:pPr>
        <w:ind w:right="118"/>
        <w:rPr>
          <w:rFonts w:ascii="Arial" w:hAnsi="Arial"/>
          <w:sz w:val="22"/>
        </w:rPr>
      </w:pPr>
      <w:r>
        <w:rPr>
          <w:rFonts w:ascii="Arial" w:hAnsi="Arial"/>
          <w:sz w:val="22"/>
        </w:rPr>
        <w:t>Explains complex issues, making them easy to understand. Makes sure that important messages are being communicated and understood throughout the organisation</w:t>
      </w:r>
    </w:p>
    <w:p w14:paraId="37B27FFC" w14:textId="77777777" w:rsidR="00A34E3F" w:rsidRDefault="00A34E3F" w:rsidP="00A34E3F">
      <w:pPr>
        <w:pStyle w:val="Heading2"/>
        <w:ind w:right="118"/>
        <w:rPr>
          <w:rFonts w:ascii="Arial" w:hAnsi="Arial"/>
          <w:caps w:val="0"/>
          <w:sz w:val="22"/>
        </w:rPr>
      </w:pPr>
    </w:p>
    <w:p w14:paraId="55E4AD47" w14:textId="77777777" w:rsidR="00A34E3F" w:rsidRDefault="00A34E3F" w:rsidP="00A34E3F">
      <w:pPr>
        <w:ind w:right="118"/>
        <w:rPr>
          <w:rFonts w:ascii="Arial" w:hAnsi="Arial"/>
          <w:b/>
          <w:sz w:val="22"/>
          <w:u w:val="single"/>
        </w:rPr>
      </w:pPr>
      <w:r>
        <w:rPr>
          <w:rFonts w:ascii="Arial" w:hAnsi="Arial"/>
          <w:b/>
          <w:sz w:val="22"/>
          <w:u w:val="single"/>
        </w:rPr>
        <w:t xml:space="preserve">Problem solving </w:t>
      </w:r>
    </w:p>
    <w:p w14:paraId="40D8689D" w14:textId="77777777" w:rsidR="00A34E3F" w:rsidRDefault="00A34E3F" w:rsidP="00A34E3F">
      <w:pPr>
        <w:ind w:right="118"/>
        <w:rPr>
          <w:rFonts w:ascii="Arial" w:hAnsi="Arial"/>
          <w:sz w:val="22"/>
        </w:rPr>
      </w:pPr>
      <w:r>
        <w:rPr>
          <w:rFonts w:ascii="Arial" w:hAnsi="Arial"/>
          <w:sz w:val="22"/>
        </w:rPr>
        <w:t>Gathers information from a range of sources to understand situations, making sure it is reliable and accurate. Analyses information to identify important issues and problems. Identifies risks and considers alternative courses of action to make good decisions.</w:t>
      </w:r>
    </w:p>
    <w:p w14:paraId="4932377C" w14:textId="77777777" w:rsidR="00A34E3F" w:rsidRDefault="00A34E3F" w:rsidP="00A34E3F">
      <w:pPr>
        <w:ind w:right="118"/>
        <w:rPr>
          <w:rFonts w:ascii="Arial" w:hAnsi="Arial"/>
          <w:sz w:val="22"/>
        </w:rPr>
      </w:pPr>
    </w:p>
    <w:p w14:paraId="293DDA87" w14:textId="77777777" w:rsidR="00A34E3F" w:rsidRDefault="00A34E3F" w:rsidP="00A34E3F">
      <w:pPr>
        <w:ind w:right="118"/>
        <w:jc w:val="left"/>
        <w:rPr>
          <w:rFonts w:ascii="Arial" w:hAnsi="Arial"/>
          <w:sz w:val="22"/>
        </w:rPr>
      </w:pPr>
      <w:r>
        <w:rPr>
          <w:rFonts w:ascii="Arial" w:hAnsi="Arial"/>
          <w:b/>
          <w:sz w:val="22"/>
          <w:u w:val="single"/>
        </w:rPr>
        <w:t xml:space="preserve">Personal responsibility </w:t>
      </w:r>
    </w:p>
    <w:p w14:paraId="44F54323" w14:textId="77777777" w:rsidR="00A34E3F" w:rsidRDefault="00A34E3F" w:rsidP="00A34E3F">
      <w:pPr>
        <w:ind w:right="118"/>
        <w:rPr>
          <w:rFonts w:ascii="Arial" w:hAnsi="Arial"/>
          <w:sz w:val="22"/>
        </w:rPr>
      </w:pPr>
      <w:r>
        <w:rPr>
          <w:rFonts w:ascii="Arial" w:hAnsi="Arial"/>
          <w:sz w:val="22"/>
        </w:rPr>
        <w:t>Readily accepts responsibility for self and others. Takes responsibility for managing situations and problems. Leads by example, showing a commitment and a determination to succeed. Continues to learn and develop.</w:t>
      </w:r>
    </w:p>
    <w:p w14:paraId="101D643E" w14:textId="77777777" w:rsidR="00A34E3F" w:rsidRPr="008D470D" w:rsidRDefault="00A34E3F" w:rsidP="00A34E3F">
      <w:pPr>
        <w:ind w:right="118"/>
        <w:jc w:val="left"/>
        <w:rPr>
          <w:rFonts w:ascii="Arial" w:hAnsi="Arial"/>
          <w:b/>
          <w:sz w:val="22"/>
          <w:u w:val="single"/>
        </w:rPr>
      </w:pPr>
    </w:p>
    <w:p w14:paraId="529B5FC9" w14:textId="77777777" w:rsidR="00A34E3F" w:rsidRDefault="00A34E3F" w:rsidP="00A34E3F">
      <w:pPr>
        <w:ind w:right="-427"/>
        <w:rPr>
          <w:rFonts w:ascii="Arial" w:hAnsi="Arial"/>
          <w:b/>
          <w:color w:val="000000"/>
          <w:sz w:val="22"/>
          <w:u w:val="single"/>
        </w:rPr>
      </w:pPr>
      <w:r>
        <w:rPr>
          <w:rFonts w:ascii="Arial" w:hAnsi="Arial"/>
          <w:b/>
          <w:color w:val="000000"/>
          <w:sz w:val="22"/>
          <w:u w:val="single"/>
        </w:rPr>
        <w:lastRenderedPageBreak/>
        <w:t xml:space="preserve">Teamworking </w:t>
      </w:r>
    </w:p>
    <w:p w14:paraId="2DB683E1" w14:textId="77777777" w:rsidR="00A34E3F" w:rsidRDefault="00A34E3F" w:rsidP="00A34E3F">
      <w:pPr>
        <w:ind w:right="-427"/>
        <w:rPr>
          <w:sz w:val="22"/>
        </w:rPr>
      </w:pPr>
      <w:r>
        <w:rPr>
          <w:rFonts w:ascii="Arial" w:hAnsi="Arial"/>
          <w:sz w:val="22"/>
        </w:rPr>
        <w:t>Sets up teams or working groups and involves them in achieving goals. Develops good relationships and co-operation within the team and removes barriers. Supports team members when necessary.</w:t>
      </w:r>
    </w:p>
    <w:p w14:paraId="4DEE0AC1" w14:textId="77777777" w:rsidR="00A34E3F" w:rsidRDefault="00A34E3F" w:rsidP="00A34E3F">
      <w:pPr>
        <w:ind w:right="-427"/>
        <w:rPr>
          <w:sz w:val="22"/>
        </w:rPr>
      </w:pPr>
    </w:p>
    <w:p w14:paraId="401F7AE9" w14:textId="77777777" w:rsidR="00A34E3F" w:rsidRDefault="00A34E3F" w:rsidP="00A34E3F">
      <w:pPr>
        <w:ind w:right="-427"/>
        <w:rPr>
          <w:rFonts w:ascii="Arial" w:hAnsi="Arial"/>
          <w:b/>
          <w:color w:val="000000"/>
          <w:sz w:val="22"/>
          <w:u w:val="single"/>
        </w:rPr>
      </w:pPr>
      <w:r>
        <w:rPr>
          <w:rFonts w:ascii="Arial" w:hAnsi="Arial"/>
          <w:b/>
          <w:color w:val="000000"/>
          <w:sz w:val="22"/>
          <w:u w:val="single"/>
        </w:rPr>
        <w:t xml:space="preserve">Community and customer focus </w:t>
      </w:r>
    </w:p>
    <w:p w14:paraId="12BB0C99" w14:textId="77777777" w:rsidR="00A34E3F" w:rsidRDefault="00A34E3F" w:rsidP="00A34E3F">
      <w:pPr>
        <w:ind w:right="-427"/>
        <w:rPr>
          <w:sz w:val="22"/>
        </w:rPr>
      </w:pPr>
      <w:r>
        <w:rPr>
          <w:rFonts w:ascii="Arial" w:hAnsi="Arial"/>
          <w:sz w:val="22"/>
        </w:rPr>
        <w:t>Sees things from the customer’s point of view and encourages others to do the same. Builds a good understanding and relationship with the community that is served.</w:t>
      </w:r>
    </w:p>
    <w:p w14:paraId="2CDEF5CB" w14:textId="77777777" w:rsidR="00A34E3F" w:rsidRDefault="00A34E3F" w:rsidP="00A34E3F">
      <w:pPr>
        <w:ind w:right="-427"/>
        <w:rPr>
          <w:sz w:val="22"/>
        </w:rPr>
      </w:pPr>
    </w:p>
    <w:p w14:paraId="008826AB" w14:textId="77777777" w:rsidR="00A34E3F" w:rsidRDefault="00A34E3F" w:rsidP="00A34E3F">
      <w:pPr>
        <w:ind w:right="118"/>
        <w:jc w:val="left"/>
        <w:rPr>
          <w:rFonts w:ascii="Arial" w:hAnsi="Arial"/>
          <w:sz w:val="22"/>
        </w:rPr>
      </w:pPr>
    </w:p>
    <w:p w14:paraId="02403143" w14:textId="77777777" w:rsidR="00A34E3F" w:rsidRPr="008D470D" w:rsidRDefault="00A34E3F" w:rsidP="00A34E3F">
      <w:pPr>
        <w:ind w:right="118"/>
        <w:jc w:val="left"/>
        <w:rPr>
          <w:rFonts w:ascii="Arial" w:hAnsi="Arial"/>
          <w:sz w:val="22"/>
        </w:rPr>
      </w:pPr>
    </w:p>
    <w:p w14:paraId="23B85A03" w14:textId="77777777" w:rsidR="00804FB8" w:rsidRDefault="00804FB8" w:rsidP="00A34E3F">
      <w:pPr>
        <w:ind w:right="-427"/>
        <w:rPr>
          <w:rFonts w:ascii="Arial" w:hAnsi="Arial"/>
          <w:sz w:val="22"/>
        </w:rPr>
      </w:pPr>
    </w:p>
    <w:sectPr w:rsidR="00804FB8" w:rsidSect="00506905">
      <w:headerReference w:type="default" r:id="rId8"/>
      <w:footerReference w:type="default" r:id="rId9"/>
      <w:pgSz w:w="11906" w:h="16838"/>
      <w:pgMar w:top="851" w:right="1418" w:bottom="851" w:left="1134" w:header="284"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90F71" w14:textId="77777777" w:rsidR="00FC04A9" w:rsidRDefault="00FC04A9">
      <w:r>
        <w:separator/>
      </w:r>
    </w:p>
  </w:endnote>
  <w:endnote w:type="continuationSeparator" w:id="0">
    <w:p w14:paraId="28B24836" w14:textId="77777777" w:rsidR="00FC04A9" w:rsidRDefault="00FC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D1DB" w14:textId="47D7E21A" w:rsidR="00B80BC0" w:rsidRDefault="00B80BC0">
    <w:pPr>
      <w:pStyle w:val="Footer"/>
      <w:rPr>
        <w:rFonts w:ascii="Arial" w:hAnsi="Arial"/>
        <w:sz w:val="20"/>
      </w:rPr>
    </w:pPr>
    <w:r>
      <w:rPr>
        <w:rFonts w:ascii="Arial" w:hAnsi="Arial"/>
        <w:sz w:val="20"/>
      </w:rPr>
      <w:t>Version</w:t>
    </w:r>
    <w:r w:rsidR="00DD5EBB">
      <w:rPr>
        <w:rFonts w:ascii="Arial" w:hAnsi="Arial"/>
        <w:sz w:val="20"/>
      </w:rPr>
      <w:t xml:space="preserve"> 1</w:t>
    </w:r>
    <w:r>
      <w:rPr>
        <w:rFonts w:ascii="Arial" w:hAnsi="Arial"/>
        <w:sz w:val="20"/>
      </w:rPr>
      <w:tab/>
      <w:t>Date:</w:t>
    </w:r>
    <w:r w:rsidR="00DD5EBB">
      <w:rPr>
        <w:rFonts w:ascii="Arial" w:hAnsi="Arial"/>
        <w:sz w:val="20"/>
      </w:rPr>
      <w:t xml:space="preserve"> 20/10/2022</w:t>
    </w:r>
    <w:r>
      <w:rPr>
        <w:rFonts w:ascii="Arial" w:hAnsi="Arial"/>
        <w:sz w:val="20"/>
      </w:rPr>
      <w:tab/>
    </w:r>
  </w:p>
  <w:p w14:paraId="67D97F38" w14:textId="77777777" w:rsidR="00B80BC0" w:rsidRDefault="00B80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B78A" w14:textId="77777777" w:rsidR="00FC04A9" w:rsidRDefault="00FC04A9">
      <w:r>
        <w:separator/>
      </w:r>
    </w:p>
  </w:footnote>
  <w:footnote w:type="continuationSeparator" w:id="0">
    <w:p w14:paraId="142B5C98" w14:textId="77777777" w:rsidR="00FC04A9" w:rsidRDefault="00FC0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3D6E" w14:textId="77777777" w:rsidR="00FC04A9" w:rsidRPr="00FC04A9" w:rsidRDefault="00FC04A9" w:rsidP="00FC04A9">
    <w:pPr>
      <w:pStyle w:val="Header"/>
      <w:jc w:val="center"/>
      <w:rPr>
        <w:rFonts w:ascii="Arial" w:hAnsi="Arial" w:cs="Arial"/>
        <w:b/>
        <w:bCs/>
        <w:sz w:val="22"/>
        <w:szCs w:val="18"/>
      </w:rPr>
    </w:pPr>
    <w:r w:rsidRPr="00FC04A9">
      <w:rPr>
        <w:rFonts w:ascii="Arial" w:hAnsi="Arial" w:cs="Arial"/>
        <w:b/>
        <w:bCs/>
        <w:sz w:val="22"/>
        <w:szCs w:val="18"/>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57F"/>
    <w:multiLevelType w:val="hybridMultilevel"/>
    <w:tmpl w:val="8CC84416"/>
    <w:lvl w:ilvl="0" w:tplc="08090001">
      <w:start w:val="1"/>
      <w:numFmt w:val="bullet"/>
      <w:lvlText w:val=""/>
      <w:lvlJc w:val="left"/>
      <w:pPr>
        <w:ind w:left="1080" w:hanging="360"/>
      </w:pPr>
      <w:rPr>
        <w:rFonts w:ascii="Symbol" w:hAnsi="Symbol" w:hint="default"/>
      </w:rPr>
    </w:lvl>
    <w:lvl w:ilvl="1" w:tplc="55FC0DCE">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F0B47"/>
    <w:multiLevelType w:val="hybridMultilevel"/>
    <w:tmpl w:val="8A880070"/>
    <w:lvl w:ilvl="0" w:tplc="713C6F7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06C5B"/>
    <w:multiLevelType w:val="hybridMultilevel"/>
    <w:tmpl w:val="819475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63531DE"/>
    <w:multiLevelType w:val="hybridMultilevel"/>
    <w:tmpl w:val="A18E3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DF49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9972B4"/>
    <w:multiLevelType w:val="hybridMultilevel"/>
    <w:tmpl w:val="48B8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A1421"/>
    <w:multiLevelType w:val="hybridMultilevel"/>
    <w:tmpl w:val="C150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5518F0"/>
    <w:multiLevelType w:val="hybridMultilevel"/>
    <w:tmpl w:val="CD72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C02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E53A81"/>
    <w:multiLevelType w:val="hybridMultilevel"/>
    <w:tmpl w:val="2960930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5D52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5C26E1D"/>
    <w:multiLevelType w:val="hybridMultilevel"/>
    <w:tmpl w:val="8B689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3"/>
  </w:num>
  <w:num w:numId="6">
    <w:abstractNumId w:val="6"/>
  </w:num>
  <w:num w:numId="7">
    <w:abstractNumId w:val="10"/>
  </w:num>
  <w:num w:numId="8">
    <w:abstractNumId w:val="0"/>
  </w:num>
  <w:num w:numId="9">
    <w:abstractNumId w:val="9"/>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A9"/>
    <w:rsid w:val="00077BEF"/>
    <w:rsid w:val="0009133C"/>
    <w:rsid w:val="000A095D"/>
    <w:rsid w:val="000A341C"/>
    <w:rsid w:val="000C0E8C"/>
    <w:rsid w:val="000C7EC0"/>
    <w:rsid w:val="0011152B"/>
    <w:rsid w:val="001561B1"/>
    <w:rsid w:val="001A7D5E"/>
    <w:rsid w:val="001C0B78"/>
    <w:rsid w:val="001E4600"/>
    <w:rsid w:val="002B4E23"/>
    <w:rsid w:val="002E47EB"/>
    <w:rsid w:val="0035617E"/>
    <w:rsid w:val="00395B37"/>
    <w:rsid w:val="003B3D0A"/>
    <w:rsid w:val="00417E34"/>
    <w:rsid w:val="004223E0"/>
    <w:rsid w:val="00434A73"/>
    <w:rsid w:val="00440C7F"/>
    <w:rsid w:val="00442F8D"/>
    <w:rsid w:val="004538D6"/>
    <w:rsid w:val="004C531B"/>
    <w:rsid w:val="004D7F93"/>
    <w:rsid w:val="004E1564"/>
    <w:rsid w:val="00506905"/>
    <w:rsid w:val="00523F1B"/>
    <w:rsid w:val="005578C1"/>
    <w:rsid w:val="0058355A"/>
    <w:rsid w:val="00592B6C"/>
    <w:rsid w:val="005A0B09"/>
    <w:rsid w:val="005B604F"/>
    <w:rsid w:val="006911B3"/>
    <w:rsid w:val="006B6B59"/>
    <w:rsid w:val="006F2572"/>
    <w:rsid w:val="00741F6F"/>
    <w:rsid w:val="00752A37"/>
    <w:rsid w:val="00795084"/>
    <w:rsid w:val="007C4D4A"/>
    <w:rsid w:val="00804FB8"/>
    <w:rsid w:val="00814643"/>
    <w:rsid w:val="008239D7"/>
    <w:rsid w:val="00830FC0"/>
    <w:rsid w:val="008619F8"/>
    <w:rsid w:val="00877D2A"/>
    <w:rsid w:val="008B4A8B"/>
    <w:rsid w:val="008D0021"/>
    <w:rsid w:val="009404E4"/>
    <w:rsid w:val="00956643"/>
    <w:rsid w:val="00997109"/>
    <w:rsid w:val="009D564E"/>
    <w:rsid w:val="009F48A9"/>
    <w:rsid w:val="00A16100"/>
    <w:rsid w:val="00A17243"/>
    <w:rsid w:val="00A34E3F"/>
    <w:rsid w:val="00AB3135"/>
    <w:rsid w:val="00AE1075"/>
    <w:rsid w:val="00AF7561"/>
    <w:rsid w:val="00B07EAF"/>
    <w:rsid w:val="00B41BDA"/>
    <w:rsid w:val="00B51D2E"/>
    <w:rsid w:val="00B70683"/>
    <w:rsid w:val="00B80BC0"/>
    <w:rsid w:val="00BC67D2"/>
    <w:rsid w:val="00C16ECF"/>
    <w:rsid w:val="00C37CB7"/>
    <w:rsid w:val="00C46261"/>
    <w:rsid w:val="00C5073B"/>
    <w:rsid w:val="00C55EC9"/>
    <w:rsid w:val="00C71409"/>
    <w:rsid w:val="00C76E0D"/>
    <w:rsid w:val="00CB6FB9"/>
    <w:rsid w:val="00D07095"/>
    <w:rsid w:val="00D32295"/>
    <w:rsid w:val="00D776D5"/>
    <w:rsid w:val="00D96DC1"/>
    <w:rsid w:val="00D97902"/>
    <w:rsid w:val="00DB48AC"/>
    <w:rsid w:val="00DD5EBB"/>
    <w:rsid w:val="00DE183E"/>
    <w:rsid w:val="00DF15E1"/>
    <w:rsid w:val="00E04F2B"/>
    <w:rsid w:val="00E7763A"/>
    <w:rsid w:val="00E9453D"/>
    <w:rsid w:val="00EF554F"/>
    <w:rsid w:val="00F00B06"/>
    <w:rsid w:val="00F06EDE"/>
    <w:rsid w:val="00F9678F"/>
    <w:rsid w:val="00FC04A9"/>
    <w:rsid w:val="00FD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F017FE"/>
  <w15:chartTrackingRefBased/>
  <w15:docId w15:val="{C15901E9-1FCC-465A-8C0E-30462F2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rPr>
  </w:style>
  <w:style w:type="paragraph" w:styleId="Heading1">
    <w:name w:val="heading 1"/>
    <w:basedOn w:val="Normal"/>
    <w:next w:val="Normal"/>
    <w:qFormat/>
    <w:pPr>
      <w:outlineLvl w:val="0"/>
    </w:pPr>
    <w:rPr>
      <w:b/>
      <w:caps/>
      <w:sz w:val="28"/>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u w:val="single"/>
    </w:rPr>
  </w:style>
  <w:style w:type="paragraph" w:styleId="Heading4">
    <w:name w:val="heading 4"/>
    <w:basedOn w:val="Normal"/>
    <w:next w:val="Normal"/>
    <w:qFormat/>
    <w:pPr>
      <w:outlineLvl w:val="3"/>
    </w:pPr>
    <w:rPr>
      <w:u w:val="single"/>
    </w:rPr>
  </w:style>
  <w:style w:type="paragraph" w:styleId="Heading5">
    <w:name w:val="heading 5"/>
    <w:basedOn w:val="Normal"/>
    <w:next w:val="Normal"/>
    <w:qFormat/>
    <w:pPr>
      <w:keepNext/>
      <w:jc w:val="left"/>
      <w:outlineLvl w:val="4"/>
    </w:pPr>
  </w:style>
  <w:style w:type="paragraph" w:styleId="Heading6">
    <w:name w:val="heading 6"/>
    <w:basedOn w:val="Normal"/>
    <w:next w:val="Normal"/>
    <w:qFormat/>
    <w:pPr>
      <w:keepNext/>
      <w:jc w:val="left"/>
      <w:outlineLvl w:val="5"/>
    </w:pPr>
    <w:rPr>
      <w:rFonts w:ascii="Arial" w:hAnsi="Arial"/>
      <w:b/>
      <w:sz w:val="22"/>
    </w:rPr>
  </w:style>
  <w:style w:type="paragraph" w:styleId="Heading7">
    <w:name w:val="heading 7"/>
    <w:basedOn w:val="Normal"/>
    <w:next w:val="Normal"/>
    <w:qFormat/>
    <w:pPr>
      <w:keepNext/>
      <w:jc w:val="left"/>
      <w:outlineLvl w:val="6"/>
    </w:pPr>
    <w:rPr>
      <w:rFonts w:ascii="Arial" w:hAnsi="Arial"/>
      <w:b/>
    </w:rPr>
  </w:style>
  <w:style w:type="paragraph" w:styleId="Heading8">
    <w:name w:val="heading 8"/>
    <w:basedOn w:val="Normal"/>
    <w:next w:val="Normal"/>
    <w:qFormat/>
    <w:pPr>
      <w:keepNext/>
      <w:jc w:val="left"/>
      <w:outlineLvl w:val="7"/>
    </w:pPr>
    <w:rPr>
      <w:sz w:val="28"/>
    </w:rPr>
  </w:style>
  <w:style w:type="paragraph" w:styleId="Heading9">
    <w:name w:val="heading 9"/>
    <w:basedOn w:val="Normal"/>
    <w:next w:val="Normal"/>
    <w:qFormat/>
    <w:pPr>
      <w:keepNex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en-US"/>
    </w:rPr>
  </w:style>
  <w:style w:type="character" w:customStyle="1" w:styleId="tablesubtitle1">
    <w:name w:val="tablesubtitle1"/>
    <w:rPr>
      <w:rFonts w:ascii="Arial" w:hAnsi="Arial"/>
      <w:b/>
      <w:sz w:val="22"/>
    </w:rPr>
  </w:style>
  <w:style w:type="character" w:customStyle="1" w:styleId="pagetitletext">
    <w:name w:val="pagetitletext"/>
    <w:basedOn w:val="DefaultParagraphFont"/>
  </w:style>
  <w:style w:type="paragraph" w:styleId="BodyText">
    <w:name w:val="Body Text"/>
    <w:basedOn w:val="Normal"/>
    <w:semiHidden/>
    <w:rPr>
      <w:rFonts w:ascii="Arial" w:hAnsi="Arial"/>
      <w:sz w:val="22"/>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link w:val="BodyText2Char"/>
    <w:semiHidden/>
    <w:rPr>
      <w:rFonts w:ascii="Arial" w:hAnsi="Arial"/>
      <w:i/>
      <w:snapToGrid w:val="0"/>
      <w:sz w:val="20"/>
      <w:lang w:eastAsia="en-US"/>
    </w:rPr>
  </w:style>
  <w:style w:type="character" w:styleId="Hyperlink">
    <w:name w:val="Hyperlink"/>
    <w:uiPriority w:val="99"/>
    <w:unhideWhenUsed/>
    <w:rsid w:val="00B80BC0"/>
    <w:rPr>
      <w:color w:val="0563C1"/>
      <w:u w:val="single"/>
    </w:rPr>
  </w:style>
  <w:style w:type="character" w:styleId="FollowedHyperlink">
    <w:name w:val="FollowedHyperlink"/>
    <w:uiPriority w:val="99"/>
    <w:semiHidden/>
    <w:unhideWhenUsed/>
    <w:rsid w:val="00B80BC0"/>
    <w:rPr>
      <w:color w:val="954F72"/>
      <w:u w:val="single"/>
    </w:rPr>
  </w:style>
  <w:style w:type="character" w:customStyle="1" w:styleId="HeaderChar">
    <w:name w:val="Header Char"/>
    <w:link w:val="Header"/>
    <w:semiHidden/>
    <w:rsid w:val="00B41BDA"/>
    <w:rPr>
      <w:sz w:val="24"/>
    </w:rPr>
  </w:style>
  <w:style w:type="paragraph" w:styleId="BalloonText">
    <w:name w:val="Balloon Text"/>
    <w:basedOn w:val="Normal"/>
    <w:link w:val="BalloonTextChar"/>
    <w:uiPriority w:val="99"/>
    <w:semiHidden/>
    <w:unhideWhenUsed/>
    <w:rsid w:val="004E1564"/>
    <w:rPr>
      <w:rFonts w:ascii="Segoe UI" w:hAnsi="Segoe UI" w:cs="Segoe UI"/>
      <w:sz w:val="18"/>
      <w:szCs w:val="18"/>
    </w:rPr>
  </w:style>
  <w:style w:type="character" w:customStyle="1" w:styleId="BalloonTextChar">
    <w:name w:val="Balloon Text Char"/>
    <w:link w:val="BalloonText"/>
    <w:uiPriority w:val="99"/>
    <w:semiHidden/>
    <w:rsid w:val="004E1564"/>
    <w:rPr>
      <w:rFonts w:ascii="Segoe UI" w:hAnsi="Segoe UI" w:cs="Segoe UI"/>
      <w:sz w:val="18"/>
      <w:szCs w:val="18"/>
    </w:rPr>
  </w:style>
  <w:style w:type="paragraph" w:styleId="ListParagraph">
    <w:name w:val="List Paragraph"/>
    <w:basedOn w:val="Normal"/>
    <w:uiPriority w:val="34"/>
    <w:qFormat/>
    <w:rsid w:val="00C37CB7"/>
    <w:pPr>
      <w:ind w:left="720"/>
      <w:contextualSpacing/>
    </w:pPr>
  </w:style>
  <w:style w:type="paragraph" w:styleId="BodyText3">
    <w:name w:val="Body Text 3"/>
    <w:basedOn w:val="Normal"/>
    <w:link w:val="BodyText3Char"/>
    <w:uiPriority w:val="99"/>
    <w:semiHidden/>
    <w:unhideWhenUsed/>
    <w:rsid w:val="00DD5EBB"/>
    <w:pPr>
      <w:spacing w:after="120"/>
    </w:pPr>
    <w:rPr>
      <w:sz w:val="16"/>
      <w:szCs w:val="16"/>
    </w:rPr>
  </w:style>
  <w:style w:type="character" w:customStyle="1" w:styleId="BodyText3Char">
    <w:name w:val="Body Text 3 Char"/>
    <w:basedOn w:val="DefaultParagraphFont"/>
    <w:link w:val="BodyText3"/>
    <w:uiPriority w:val="99"/>
    <w:semiHidden/>
    <w:rsid w:val="00DD5EBB"/>
    <w:rPr>
      <w:sz w:val="16"/>
      <w:szCs w:val="16"/>
    </w:rPr>
  </w:style>
  <w:style w:type="character" w:customStyle="1" w:styleId="BodyText2Char">
    <w:name w:val="Body Text 2 Char"/>
    <w:basedOn w:val="DefaultParagraphFont"/>
    <w:link w:val="BodyText2"/>
    <w:semiHidden/>
    <w:rsid w:val="00D776D5"/>
    <w:rPr>
      <w:rFonts w:ascii="Arial" w:hAnsi="Arial"/>
      <w:i/>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normal.dot - Version 2.1</vt:lpstr>
    </vt:vector>
  </TitlesOfParts>
  <Company>DCC</Company>
  <LinksUpToDate>false</LinksUpToDate>
  <CharactersWithSpaces>5783</CharactersWithSpaces>
  <SharedDoc>false</SharedDoc>
  <HLinks>
    <vt:vector size="6" baseType="variant">
      <vt:variant>
        <vt:i4>2359402</vt:i4>
      </vt:variant>
      <vt:variant>
        <vt:i4>0</vt:i4>
      </vt:variant>
      <vt:variant>
        <vt:i4>0</vt:i4>
      </vt:variant>
      <vt:variant>
        <vt:i4>5</vt:i4>
      </vt:variant>
      <vt:variant>
        <vt:lpwstr>http://icf/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2.1</dc:title>
  <dc:subject/>
  <dc:creator>PALFREY Laura 57684</dc:creator>
  <cp:keywords/>
  <cp:lastModifiedBy>PANTELI Jo 57841</cp:lastModifiedBy>
  <cp:revision>5</cp:revision>
  <cp:lastPrinted>2017-01-16T12:05:00Z</cp:lastPrinted>
  <dcterms:created xsi:type="dcterms:W3CDTF">2022-10-21T07:14:00Z</dcterms:created>
  <dcterms:modified xsi:type="dcterms:W3CDTF">2022-11-17T17:32:00Z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2022-07-14T13:02:22Z</vt:lpwstr>
  </property>
  <property fmtid="{D5CDD505-2E9C-101B-9397-08002B2CF9AE}" pid="4" name="MSIP_Label_ccbfa385-8296-4297-a9ac-837a1833737a_Method">
    <vt:lpwstr>Privileged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6626e6e5-4696-4b19-93bc-8a1b15691f99</vt:lpwstr>
  </property>
  <property fmtid="{D5CDD505-2E9C-101B-9397-08002B2CF9AE}" pid="8" name="MSIP_Label_ccbfa385-8296-4297-a9ac-837a1833737a_ContentBits">
    <vt:lpwstr>0</vt:lpwstr>
  </property>
</Properties>
</file>