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09" w:type="dxa"/>
        <w:tblLayout w:type="fixed"/>
        <w:tblLook w:val="04A0" w:firstRow="1" w:lastRow="0" w:firstColumn="1" w:lastColumn="0" w:noHBand="0" w:noVBand="1"/>
      </w:tblPr>
      <w:tblGrid>
        <w:gridCol w:w="3539"/>
        <w:gridCol w:w="5670"/>
      </w:tblGrid>
      <w:tr w:rsidR="00573242" w14:paraId="0E5B695A" w14:textId="77777777" w:rsidTr="00573242">
        <w:trPr>
          <w:trHeight w:val="1918"/>
        </w:trPr>
        <w:tc>
          <w:tcPr>
            <w:tcW w:w="9209" w:type="dxa"/>
            <w:gridSpan w:val="2"/>
          </w:tcPr>
          <w:p w14:paraId="5FC3FD92" w14:textId="77777777" w:rsidR="00573242" w:rsidRDefault="00573242">
            <w:pPr>
              <w:ind w:hanging="115"/>
              <w:rPr>
                <w:rFonts w:cs="Arial"/>
                <w:color w:val="000000"/>
              </w:rPr>
            </w:pPr>
            <w:r>
              <w:rPr>
                <w:noProof/>
                <w:lang w:eastAsia="en-GB"/>
              </w:rPr>
              <mc:AlternateContent>
                <mc:Choice Requires="wps">
                  <w:drawing>
                    <wp:anchor distT="0" distB="0" distL="114300" distR="114300" simplePos="0" relativeHeight="251658240" behindDoc="0" locked="0" layoutInCell="1" allowOverlap="1" wp14:anchorId="0DCAE5B0" wp14:editId="3BDA532D">
                      <wp:simplePos x="0" y="0"/>
                      <wp:positionH relativeFrom="column">
                        <wp:posOffset>1645285</wp:posOffset>
                      </wp:positionH>
                      <wp:positionV relativeFrom="paragraph">
                        <wp:posOffset>494665</wp:posOffset>
                      </wp:positionV>
                      <wp:extent cx="3886200" cy="60579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D5EF0" w14:textId="77777777" w:rsidR="000F2403" w:rsidRDefault="000F2403" w:rsidP="000F2403">
                                  <w:pPr>
                                    <w:rPr>
                                      <w:b/>
                                      <w:color w:val="000080"/>
                                      <w:sz w:val="32"/>
                                      <w:szCs w:val="32"/>
                                    </w:rPr>
                                  </w:pPr>
                                </w:p>
                                <w:p w14:paraId="4B9FEC76" w14:textId="6D80FCF0" w:rsidR="000F2403" w:rsidRDefault="000F2403" w:rsidP="000F2403">
                                  <w:pPr>
                                    <w:rPr>
                                      <w:b/>
                                      <w:color w:val="000080"/>
                                      <w:sz w:val="32"/>
                                      <w:szCs w:val="32"/>
                                    </w:rPr>
                                  </w:pPr>
                                  <w:r>
                                    <w:rPr>
                                      <w:b/>
                                      <w:color w:val="000080"/>
                                      <w:sz w:val="32"/>
                                      <w:szCs w:val="32"/>
                                    </w:rPr>
                                    <w:t xml:space="preserve">Job Description </w:t>
                                  </w:r>
                                </w:p>
                                <w:p w14:paraId="513F4B73" w14:textId="77777777" w:rsidR="00573242" w:rsidRDefault="00573242" w:rsidP="00573242">
                                  <w:pPr>
                                    <w:rPr>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AE5B0" id="_x0000_t202" coordsize="21600,21600" o:spt="202" path="m,l,21600r21600,l21600,xe">
                      <v:stroke joinstyle="miter"/>
                      <v:path gradientshapeok="t" o:connecttype="rect"/>
                    </v:shapetype>
                    <v:shape id="Text Box 3" o:spid="_x0000_s1026" type="#_x0000_t202" style="position:absolute;margin-left:129.55pt;margin-top:38.95pt;width:306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" stroked="f">
                      <v:textbox>
                        <w:txbxContent>
                          <w:p w14:paraId="342D5EF0" w14:textId="77777777" w:rsidR="000F2403" w:rsidRDefault="000F2403" w:rsidP="000F2403">
                            <w:pPr>
                              <w:rPr>
                                <w:b/>
                                <w:color w:val="000080"/>
                                <w:sz w:val="32"/>
                                <w:szCs w:val="32"/>
                              </w:rPr>
                            </w:pPr>
                          </w:p>
                          <w:p w14:paraId="4B9FEC76" w14:textId="6D80FCF0" w:rsidR="000F2403" w:rsidRDefault="000F2403" w:rsidP="000F2403">
                            <w:pPr>
                              <w:rPr>
                                <w:b/>
                                <w:color w:val="000080"/>
                                <w:sz w:val="32"/>
                                <w:szCs w:val="32"/>
                              </w:rPr>
                            </w:pPr>
                            <w:r>
                              <w:rPr>
                                <w:b/>
                                <w:color w:val="000080"/>
                                <w:sz w:val="32"/>
                                <w:szCs w:val="32"/>
                              </w:rPr>
                              <w:t xml:space="preserve">Job Description </w:t>
                            </w:r>
                          </w:p>
                          <w:p w14:paraId="513F4B73" w14:textId="77777777" w:rsidR="00573242" w:rsidRDefault="00573242" w:rsidP="00573242">
                            <w:pPr>
                              <w:rPr>
                                <w:b/>
                                <w:color w:val="000080"/>
                                <w:sz w:val="32"/>
                                <w:szCs w:val="32"/>
                              </w:rPr>
                            </w:pPr>
                          </w:p>
                        </w:txbxContent>
                      </v:textbox>
                    </v:shape>
                  </w:pict>
                </mc:Fallback>
              </mc:AlternateContent>
            </w:r>
            <w:r>
              <w:rPr>
                <w:rFonts w:cs="Arial"/>
                <w:noProof/>
                <w:color w:val="0000FF"/>
                <w:lang w:eastAsia="en-GB"/>
              </w:rPr>
              <w:drawing>
                <wp:inline distT="0" distB="0" distL="0" distR="0" wp14:anchorId="41B5AEB4" wp14:editId="71FC028F">
                  <wp:extent cx="6096000" cy="247650"/>
                  <wp:effectExtent l="0" t="0" r="0" b="0"/>
                  <wp:docPr id="2" name="Picture 2" descr="Click to view original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96000" cy="247650"/>
                          </a:xfrm>
                          <a:prstGeom prst="rect">
                            <a:avLst/>
                          </a:prstGeom>
                          <a:noFill/>
                          <a:ln>
                            <a:noFill/>
                          </a:ln>
                        </pic:spPr>
                      </pic:pic>
                    </a:graphicData>
                  </a:graphic>
                </wp:inline>
              </w:drawing>
            </w:r>
          </w:p>
          <w:p w14:paraId="45F2CAD0" w14:textId="09B5758E" w:rsidR="00573242" w:rsidRPr="00081AF5" w:rsidRDefault="00573242" w:rsidP="00081AF5">
            <w:pPr>
              <w:ind w:hanging="115"/>
              <w:rPr>
                <w:rFonts w:cs="Arial"/>
                <w:color w:val="000000"/>
              </w:rPr>
            </w:pPr>
            <w:r>
              <w:rPr>
                <w:rFonts w:cs="Arial"/>
                <w:noProof/>
                <w:color w:val="0000FF"/>
                <w:lang w:eastAsia="en-GB"/>
              </w:rPr>
              <w:drawing>
                <wp:inline distT="0" distB="0" distL="0" distR="0" wp14:anchorId="6BFB199D" wp14:editId="565895D1">
                  <wp:extent cx="1647825" cy="1076325"/>
                  <wp:effectExtent l="0" t="0" r="9525" b="9525"/>
                  <wp:docPr id="1" name="Picture 1" descr="Click to view original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view original 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tc>
      </w:tr>
      <w:tr w:rsidR="00BF38E2" w:rsidRPr="00573242" w14:paraId="6A63DDE2" w14:textId="77777777" w:rsidTr="0089353F">
        <w:trPr>
          <w:trHeight w:val="475"/>
        </w:trPr>
        <w:tc>
          <w:tcPr>
            <w:tcW w:w="3539" w:type="dxa"/>
            <w:shd w:val="clear" w:color="auto" w:fill="E0E0E0"/>
            <w:vAlign w:val="center"/>
          </w:tcPr>
          <w:p w14:paraId="63E568BA" w14:textId="77777777" w:rsidR="00BF38E2" w:rsidRPr="00BF38E2" w:rsidRDefault="000A030A" w:rsidP="0089353F">
            <w:pPr>
              <w:rPr>
                <w:b/>
                <w:sz w:val="21"/>
                <w:szCs w:val="21"/>
              </w:rPr>
            </w:pPr>
            <w:r>
              <w:rPr>
                <w:b/>
                <w:sz w:val="21"/>
                <w:szCs w:val="21"/>
              </w:rPr>
              <w:t>Date:</w:t>
            </w:r>
          </w:p>
        </w:tc>
        <w:tc>
          <w:tcPr>
            <w:tcW w:w="5670" w:type="dxa"/>
            <w:vAlign w:val="center"/>
          </w:tcPr>
          <w:p w14:paraId="72EF88E6" w14:textId="0EE3270B" w:rsidR="00BF38E2" w:rsidRPr="00F6001C" w:rsidRDefault="006920B8" w:rsidP="0089353F">
            <w:pPr>
              <w:rPr>
                <w:sz w:val="21"/>
                <w:szCs w:val="21"/>
              </w:rPr>
            </w:pPr>
            <w:r>
              <w:rPr>
                <w:rFonts w:cs="Arial"/>
                <w:snapToGrid w:val="0"/>
                <w:color w:val="000000"/>
                <w:sz w:val="21"/>
                <w:szCs w:val="21"/>
              </w:rPr>
              <w:t>August 2021</w:t>
            </w:r>
          </w:p>
        </w:tc>
      </w:tr>
      <w:tr w:rsidR="00573242" w:rsidRPr="00573242" w14:paraId="7FEF2919" w14:textId="77777777" w:rsidTr="0089353F">
        <w:trPr>
          <w:trHeight w:val="475"/>
        </w:trPr>
        <w:tc>
          <w:tcPr>
            <w:tcW w:w="3539" w:type="dxa"/>
            <w:shd w:val="clear" w:color="auto" w:fill="E0E0E0"/>
            <w:vAlign w:val="center"/>
          </w:tcPr>
          <w:p w14:paraId="14440A89" w14:textId="77777777" w:rsidR="00573242" w:rsidRPr="00BF38E2" w:rsidRDefault="000A030A" w:rsidP="0089353F">
            <w:pPr>
              <w:rPr>
                <w:b/>
                <w:sz w:val="21"/>
                <w:szCs w:val="21"/>
              </w:rPr>
            </w:pPr>
            <w:r>
              <w:rPr>
                <w:b/>
                <w:sz w:val="21"/>
                <w:szCs w:val="21"/>
              </w:rPr>
              <w:t>Job Title:</w:t>
            </w:r>
          </w:p>
        </w:tc>
        <w:tc>
          <w:tcPr>
            <w:tcW w:w="5670" w:type="dxa"/>
            <w:vAlign w:val="center"/>
          </w:tcPr>
          <w:p w14:paraId="1154DEAC" w14:textId="357450EF" w:rsidR="00573242" w:rsidRPr="00F6001C" w:rsidRDefault="006920B8" w:rsidP="0089353F">
            <w:pPr>
              <w:rPr>
                <w:b/>
                <w:sz w:val="21"/>
                <w:szCs w:val="21"/>
              </w:rPr>
            </w:pPr>
            <w:r>
              <w:rPr>
                <w:rFonts w:cs="Arial"/>
                <w:snapToGrid w:val="0"/>
                <w:color w:val="000000"/>
                <w:sz w:val="21"/>
                <w:szCs w:val="21"/>
              </w:rPr>
              <w:t>Data Forensic Investigators</w:t>
            </w:r>
          </w:p>
        </w:tc>
      </w:tr>
      <w:tr w:rsidR="00573242" w:rsidRPr="00573242" w14:paraId="18F14425" w14:textId="77777777" w:rsidTr="0089353F">
        <w:trPr>
          <w:trHeight w:val="475"/>
        </w:trPr>
        <w:tc>
          <w:tcPr>
            <w:tcW w:w="3539" w:type="dxa"/>
            <w:shd w:val="clear" w:color="auto" w:fill="E0E0E0"/>
            <w:vAlign w:val="center"/>
          </w:tcPr>
          <w:p w14:paraId="1508A244" w14:textId="77777777" w:rsidR="00573242" w:rsidRPr="00BF38E2" w:rsidRDefault="000A030A" w:rsidP="0089353F">
            <w:pPr>
              <w:rPr>
                <w:b/>
                <w:sz w:val="21"/>
                <w:szCs w:val="21"/>
              </w:rPr>
            </w:pPr>
            <w:r>
              <w:rPr>
                <w:b/>
                <w:sz w:val="21"/>
                <w:szCs w:val="21"/>
              </w:rPr>
              <w:t>Post Number:</w:t>
            </w:r>
          </w:p>
        </w:tc>
        <w:tc>
          <w:tcPr>
            <w:tcW w:w="5670" w:type="dxa"/>
            <w:vAlign w:val="center"/>
          </w:tcPr>
          <w:p w14:paraId="0745B9B0" w14:textId="77777777" w:rsidR="00573242" w:rsidRPr="00F6001C" w:rsidRDefault="00573242" w:rsidP="0089353F">
            <w:pPr>
              <w:rPr>
                <w:sz w:val="21"/>
                <w:szCs w:val="21"/>
              </w:rPr>
            </w:pPr>
          </w:p>
        </w:tc>
      </w:tr>
      <w:tr w:rsidR="00573242" w:rsidRPr="00573242" w14:paraId="3ED69A1D" w14:textId="77777777" w:rsidTr="0089353F">
        <w:trPr>
          <w:trHeight w:val="475"/>
        </w:trPr>
        <w:tc>
          <w:tcPr>
            <w:tcW w:w="3539" w:type="dxa"/>
            <w:shd w:val="clear" w:color="auto" w:fill="E0E0E0"/>
            <w:vAlign w:val="center"/>
          </w:tcPr>
          <w:p w14:paraId="7AD0038C" w14:textId="77777777" w:rsidR="00573242" w:rsidRPr="00BF38E2" w:rsidRDefault="00BF38E2" w:rsidP="0089353F">
            <w:pPr>
              <w:rPr>
                <w:b/>
                <w:sz w:val="21"/>
                <w:szCs w:val="21"/>
              </w:rPr>
            </w:pPr>
            <w:r w:rsidRPr="00BF38E2">
              <w:rPr>
                <w:b/>
                <w:sz w:val="21"/>
                <w:szCs w:val="21"/>
              </w:rPr>
              <w:t>Division/Department/Section</w:t>
            </w:r>
            <w:r w:rsidR="000A030A">
              <w:rPr>
                <w:b/>
                <w:sz w:val="21"/>
                <w:szCs w:val="21"/>
              </w:rPr>
              <w:t>:</w:t>
            </w:r>
          </w:p>
        </w:tc>
        <w:tc>
          <w:tcPr>
            <w:tcW w:w="5670" w:type="dxa"/>
            <w:vAlign w:val="center"/>
          </w:tcPr>
          <w:p w14:paraId="19251656" w14:textId="5685D334" w:rsidR="00573242" w:rsidRPr="00F6001C" w:rsidRDefault="006920B8" w:rsidP="0089353F">
            <w:pPr>
              <w:rPr>
                <w:sz w:val="21"/>
                <w:szCs w:val="21"/>
              </w:rPr>
            </w:pPr>
            <w:r>
              <w:rPr>
                <w:rFonts w:cs="Arial"/>
                <w:snapToGrid w:val="0"/>
                <w:color w:val="000000"/>
                <w:sz w:val="21"/>
                <w:szCs w:val="21"/>
              </w:rPr>
              <w:t>Regional Collaboration.</w:t>
            </w:r>
          </w:p>
        </w:tc>
      </w:tr>
      <w:tr w:rsidR="00BF38E2" w:rsidRPr="00573242" w14:paraId="55AC71CB" w14:textId="77777777" w:rsidTr="0089353F">
        <w:trPr>
          <w:trHeight w:val="475"/>
        </w:trPr>
        <w:tc>
          <w:tcPr>
            <w:tcW w:w="3539" w:type="dxa"/>
            <w:shd w:val="clear" w:color="auto" w:fill="E0E0E0"/>
            <w:vAlign w:val="center"/>
          </w:tcPr>
          <w:p w14:paraId="49E31F34" w14:textId="77777777" w:rsidR="00BF38E2" w:rsidRPr="00BF38E2" w:rsidRDefault="000A030A" w:rsidP="0089353F">
            <w:pPr>
              <w:rPr>
                <w:b/>
                <w:sz w:val="21"/>
                <w:szCs w:val="21"/>
              </w:rPr>
            </w:pPr>
            <w:r>
              <w:rPr>
                <w:b/>
                <w:sz w:val="21"/>
                <w:szCs w:val="21"/>
              </w:rPr>
              <w:t>Line Manager:</w:t>
            </w:r>
          </w:p>
        </w:tc>
        <w:tc>
          <w:tcPr>
            <w:tcW w:w="5670" w:type="dxa"/>
            <w:vAlign w:val="center"/>
          </w:tcPr>
          <w:p w14:paraId="2930F179" w14:textId="75DE7C06" w:rsidR="00BF38E2" w:rsidRPr="00F6001C" w:rsidRDefault="006920B8" w:rsidP="0089353F">
            <w:pPr>
              <w:rPr>
                <w:sz w:val="21"/>
                <w:szCs w:val="21"/>
              </w:rPr>
            </w:pPr>
            <w:r>
              <w:rPr>
                <w:sz w:val="21"/>
                <w:szCs w:val="21"/>
              </w:rPr>
              <w:t xml:space="preserve">Regional Data forensic Manager </w:t>
            </w:r>
          </w:p>
        </w:tc>
      </w:tr>
      <w:tr w:rsidR="00573242" w14:paraId="40EBB4C0" w14:textId="77777777" w:rsidTr="00D257EF">
        <w:tc>
          <w:tcPr>
            <w:tcW w:w="9209" w:type="dxa"/>
            <w:gridSpan w:val="2"/>
            <w:shd w:val="clear" w:color="auto" w:fill="E0E0E0"/>
          </w:tcPr>
          <w:p w14:paraId="5396537C" w14:textId="77777777" w:rsidR="00BF38E2" w:rsidRPr="00BF38E2" w:rsidRDefault="00BF38E2" w:rsidP="00261A33">
            <w:pPr>
              <w:widowControl w:val="0"/>
              <w:tabs>
                <w:tab w:val="left" w:pos="363"/>
              </w:tabs>
              <w:ind w:left="357"/>
              <w:rPr>
                <w:rFonts w:cs="Arial"/>
                <w:snapToGrid w:val="0"/>
                <w:color w:val="000000"/>
                <w:sz w:val="21"/>
                <w:szCs w:val="21"/>
              </w:rPr>
            </w:pPr>
          </w:p>
          <w:p w14:paraId="490D949D" w14:textId="77777777" w:rsidR="00BF38E2" w:rsidRDefault="00BF38E2" w:rsidP="00261A33">
            <w:pPr>
              <w:widowControl w:val="0"/>
              <w:numPr>
                <w:ilvl w:val="0"/>
                <w:numId w:val="1"/>
              </w:numPr>
              <w:ind w:left="357" w:hanging="357"/>
              <w:rPr>
                <w:rFonts w:cs="Arial"/>
                <w:snapToGrid w:val="0"/>
                <w:color w:val="000000"/>
                <w:sz w:val="21"/>
                <w:szCs w:val="21"/>
              </w:rPr>
            </w:pPr>
            <w:r>
              <w:rPr>
                <w:rFonts w:cs="Arial"/>
                <w:b/>
                <w:snapToGrid w:val="0"/>
                <w:color w:val="000000"/>
                <w:sz w:val="21"/>
                <w:szCs w:val="21"/>
              </w:rPr>
              <w:t>PURPOSE</w:t>
            </w:r>
          </w:p>
          <w:p w14:paraId="56922D96" w14:textId="77777777" w:rsidR="00573242" w:rsidRDefault="00573242" w:rsidP="00081AF5">
            <w:pPr>
              <w:widowControl w:val="0"/>
              <w:tabs>
                <w:tab w:val="left" w:pos="363"/>
              </w:tabs>
              <w:jc w:val="both"/>
              <w:rPr>
                <w:rFonts w:cs="Arial"/>
                <w:snapToGrid w:val="0"/>
                <w:color w:val="000080"/>
                <w:sz w:val="21"/>
                <w:szCs w:val="21"/>
              </w:rPr>
            </w:pPr>
          </w:p>
        </w:tc>
      </w:tr>
      <w:tr w:rsidR="00BF38E2" w14:paraId="44302F0B" w14:textId="77777777" w:rsidTr="00B1208F">
        <w:tc>
          <w:tcPr>
            <w:tcW w:w="9209" w:type="dxa"/>
            <w:gridSpan w:val="2"/>
            <w:hideMark/>
          </w:tcPr>
          <w:p w14:paraId="6003E9A6" w14:textId="77777777" w:rsidR="006920B8" w:rsidRPr="004B720A" w:rsidRDefault="006920B8" w:rsidP="00081AF5">
            <w:pPr>
              <w:pStyle w:val="DefaultText"/>
              <w:ind w:right="-1"/>
              <w:jc w:val="both"/>
              <w:rPr>
                <w:rFonts w:ascii="Arial" w:hAnsi="Arial" w:cs="Arial"/>
                <w:sz w:val="21"/>
                <w:szCs w:val="21"/>
              </w:rPr>
            </w:pPr>
            <w:r w:rsidRPr="004B720A">
              <w:rPr>
                <w:rFonts w:ascii="Arial" w:hAnsi="Arial" w:cs="Arial"/>
                <w:sz w:val="21"/>
                <w:szCs w:val="21"/>
              </w:rPr>
              <w:t xml:space="preserve">To provide SW Regional Forces with an evidential Data Investigation capability. </w:t>
            </w:r>
          </w:p>
          <w:p w14:paraId="11276F42" w14:textId="77777777" w:rsidR="006920B8" w:rsidRPr="004B720A" w:rsidRDefault="006920B8" w:rsidP="00081AF5">
            <w:pPr>
              <w:pStyle w:val="DefaultText"/>
              <w:ind w:right="-1"/>
              <w:jc w:val="both"/>
              <w:rPr>
                <w:rFonts w:ascii="Arial" w:hAnsi="Arial" w:cs="Arial"/>
                <w:sz w:val="21"/>
                <w:szCs w:val="21"/>
              </w:rPr>
            </w:pPr>
            <w:r w:rsidRPr="004B720A">
              <w:rPr>
                <w:rFonts w:ascii="Arial" w:hAnsi="Arial" w:cs="Arial"/>
                <w:sz w:val="21"/>
                <w:szCs w:val="21"/>
              </w:rPr>
              <w:t>To take responsibility for the management of the technical investigation including securing and retrieving data from seized computer systems, including configuration of operating systems and applications, attending searches where necessary, producing technical documentation in relation to data retrieved from computers and media.</w:t>
            </w:r>
          </w:p>
          <w:p w14:paraId="30E3E44F" w14:textId="77777777" w:rsidR="006920B8" w:rsidRPr="004B720A" w:rsidRDefault="006920B8" w:rsidP="00081AF5">
            <w:pPr>
              <w:jc w:val="both"/>
              <w:rPr>
                <w:rFonts w:cs="Arial"/>
                <w:sz w:val="21"/>
                <w:szCs w:val="21"/>
              </w:rPr>
            </w:pPr>
          </w:p>
          <w:p w14:paraId="31BA806B" w14:textId="77777777" w:rsidR="006920B8" w:rsidRPr="004B720A" w:rsidRDefault="006920B8" w:rsidP="00081AF5">
            <w:pPr>
              <w:jc w:val="both"/>
              <w:rPr>
                <w:rFonts w:cs="Arial"/>
                <w:sz w:val="21"/>
                <w:szCs w:val="21"/>
              </w:rPr>
            </w:pPr>
            <w:r w:rsidRPr="004B720A">
              <w:rPr>
                <w:rFonts w:cs="Arial"/>
                <w:sz w:val="21"/>
                <w:szCs w:val="21"/>
              </w:rPr>
              <w:t xml:space="preserve">Presenting evidence in court as required and providing advice to police officers on forensic computer analysis, </w:t>
            </w:r>
            <w:proofErr w:type="gramStart"/>
            <w:r w:rsidRPr="004B720A">
              <w:rPr>
                <w:rFonts w:cs="Arial"/>
                <w:sz w:val="21"/>
                <w:szCs w:val="21"/>
              </w:rPr>
              <w:t>in order to</w:t>
            </w:r>
            <w:proofErr w:type="gramEnd"/>
            <w:r w:rsidRPr="004B720A">
              <w:rPr>
                <w:rFonts w:cs="Arial"/>
                <w:sz w:val="21"/>
                <w:szCs w:val="21"/>
              </w:rPr>
              <w:t xml:space="preserve"> assist in the investigation of Hi-Tech crime in its entirety and gathering of evidence to support a criminal prosecution.  </w:t>
            </w:r>
          </w:p>
          <w:p w14:paraId="5ADD5AEB" w14:textId="77777777" w:rsidR="006920B8" w:rsidRPr="004B720A" w:rsidRDefault="006920B8" w:rsidP="00081AF5">
            <w:pPr>
              <w:jc w:val="both"/>
              <w:rPr>
                <w:rFonts w:cs="Arial"/>
                <w:sz w:val="21"/>
                <w:szCs w:val="21"/>
              </w:rPr>
            </w:pPr>
          </w:p>
          <w:p w14:paraId="399ED00B" w14:textId="5AFBB856" w:rsidR="00BF38E2" w:rsidRPr="004B720A" w:rsidRDefault="006920B8" w:rsidP="00081AF5">
            <w:pPr>
              <w:widowControl w:val="0"/>
              <w:jc w:val="both"/>
              <w:rPr>
                <w:rFonts w:cs="Arial"/>
                <w:bCs/>
                <w:snapToGrid w:val="0"/>
                <w:color w:val="000000"/>
                <w:sz w:val="21"/>
                <w:szCs w:val="21"/>
              </w:rPr>
            </w:pPr>
            <w:proofErr w:type="gramStart"/>
            <w:r w:rsidRPr="004B720A">
              <w:rPr>
                <w:rFonts w:cs="Arial"/>
                <w:sz w:val="21"/>
                <w:szCs w:val="21"/>
              </w:rPr>
              <w:t>The majority of</w:t>
            </w:r>
            <w:proofErr w:type="gramEnd"/>
            <w:r w:rsidRPr="004B720A">
              <w:rPr>
                <w:rFonts w:cs="Arial"/>
                <w:sz w:val="21"/>
                <w:szCs w:val="21"/>
              </w:rPr>
              <w:t xml:space="preserve"> the examinations will be undertaken at the request of the Investigating Officer to provide intelligence and evidence to identify and prosecute offenders and identify witness/victims.  A vital part of the role is the integrity and continuity of evidence with subsequent presentation at judicial proceedings.</w:t>
            </w:r>
          </w:p>
          <w:p w14:paraId="1CA0141C" w14:textId="77777777" w:rsidR="00BF38E2" w:rsidRPr="004B720A" w:rsidRDefault="00BF38E2" w:rsidP="00F6001C">
            <w:pPr>
              <w:widowControl w:val="0"/>
              <w:jc w:val="both"/>
              <w:rPr>
                <w:rFonts w:cs="Arial"/>
                <w:bCs/>
                <w:snapToGrid w:val="0"/>
                <w:color w:val="000000"/>
                <w:sz w:val="21"/>
                <w:szCs w:val="21"/>
              </w:rPr>
            </w:pPr>
          </w:p>
        </w:tc>
      </w:tr>
      <w:tr w:rsidR="00BF38E2" w14:paraId="2164ABCB" w14:textId="77777777" w:rsidTr="00B1208F">
        <w:tc>
          <w:tcPr>
            <w:tcW w:w="9209" w:type="dxa"/>
            <w:gridSpan w:val="2"/>
            <w:shd w:val="clear" w:color="auto" w:fill="E0E0E0"/>
          </w:tcPr>
          <w:p w14:paraId="07898DAB" w14:textId="77777777" w:rsidR="00BF38E2" w:rsidRPr="00BF38E2" w:rsidRDefault="00BF38E2" w:rsidP="00B1208F">
            <w:pPr>
              <w:widowControl w:val="0"/>
              <w:tabs>
                <w:tab w:val="left" w:pos="363"/>
              </w:tabs>
              <w:ind w:left="357"/>
              <w:rPr>
                <w:rFonts w:cs="Arial"/>
                <w:snapToGrid w:val="0"/>
                <w:color w:val="000000"/>
                <w:sz w:val="21"/>
                <w:szCs w:val="21"/>
              </w:rPr>
            </w:pPr>
          </w:p>
          <w:p w14:paraId="430C9656" w14:textId="77777777" w:rsidR="00BF38E2" w:rsidRDefault="00BF38E2" w:rsidP="00BF38E2">
            <w:pPr>
              <w:widowControl w:val="0"/>
              <w:numPr>
                <w:ilvl w:val="0"/>
                <w:numId w:val="1"/>
              </w:numPr>
              <w:tabs>
                <w:tab w:val="left" w:pos="363"/>
              </w:tabs>
              <w:ind w:left="357" w:hanging="357"/>
              <w:rPr>
                <w:rFonts w:cs="Arial"/>
                <w:b/>
                <w:snapToGrid w:val="0"/>
                <w:color w:val="000000"/>
                <w:sz w:val="21"/>
                <w:szCs w:val="21"/>
              </w:rPr>
            </w:pPr>
            <w:r>
              <w:rPr>
                <w:rFonts w:cs="Arial"/>
                <w:b/>
                <w:snapToGrid w:val="0"/>
                <w:color w:val="000000"/>
                <w:sz w:val="21"/>
                <w:szCs w:val="21"/>
              </w:rPr>
              <w:t>POSITION IN THE ORGANISATION</w:t>
            </w:r>
          </w:p>
          <w:p w14:paraId="54F04A71" w14:textId="77777777" w:rsidR="00BF38E2" w:rsidRDefault="00BF38E2" w:rsidP="00B1208F">
            <w:pPr>
              <w:rPr>
                <w:rFonts w:cs="Arial"/>
                <w:snapToGrid w:val="0"/>
                <w:color w:val="000080"/>
                <w:sz w:val="21"/>
                <w:szCs w:val="21"/>
              </w:rPr>
            </w:pPr>
          </w:p>
        </w:tc>
      </w:tr>
      <w:tr w:rsidR="00BF38E2" w14:paraId="42FA52D4" w14:textId="77777777" w:rsidTr="00B1208F">
        <w:tc>
          <w:tcPr>
            <w:tcW w:w="9209" w:type="dxa"/>
            <w:gridSpan w:val="2"/>
            <w:hideMark/>
          </w:tcPr>
          <w:p w14:paraId="22AAA930" w14:textId="77777777" w:rsidR="00BF38E2" w:rsidRDefault="00BF38E2" w:rsidP="00081AF5">
            <w:pPr>
              <w:widowControl w:val="0"/>
              <w:tabs>
                <w:tab w:val="left" w:pos="227"/>
                <w:tab w:val="left" w:pos="947"/>
                <w:tab w:val="left" w:pos="2880"/>
                <w:tab w:val="left" w:pos="5897"/>
              </w:tabs>
              <w:rPr>
                <w:rFonts w:cs="Arial"/>
                <w:i/>
                <w:snapToGrid w:val="0"/>
                <w:sz w:val="21"/>
                <w:szCs w:val="21"/>
              </w:rPr>
            </w:pPr>
          </w:p>
          <w:p w14:paraId="2049400B" w14:textId="5509E9A3" w:rsidR="003B25B0" w:rsidRDefault="00F203ED" w:rsidP="00BF38E2">
            <w:pPr>
              <w:widowControl w:val="0"/>
              <w:tabs>
                <w:tab w:val="left" w:pos="227"/>
                <w:tab w:val="left" w:pos="947"/>
                <w:tab w:val="left" w:pos="2880"/>
                <w:tab w:val="left" w:pos="5897"/>
              </w:tabs>
              <w:jc w:val="both"/>
              <w:rPr>
                <w:rFonts w:cs="Arial"/>
                <w:snapToGrid w:val="0"/>
                <w:color w:val="000000"/>
                <w:sz w:val="21"/>
                <w:szCs w:val="21"/>
              </w:rPr>
            </w:pPr>
            <w:r>
              <w:rPr>
                <w:rFonts w:cs="Arial"/>
                <w:noProof/>
                <w:color w:val="000000"/>
                <w:sz w:val="21"/>
                <w:szCs w:val="21"/>
              </w:rPr>
              <mc:AlternateContent>
                <mc:Choice Requires="wps">
                  <w:drawing>
                    <wp:anchor distT="0" distB="0" distL="114300" distR="114300" simplePos="0" relativeHeight="251660288" behindDoc="0" locked="0" layoutInCell="1" allowOverlap="1" wp14:anchorId="59BA35DB" wp14:editId="0F2F9CD9">
                      <wp:simplePos x="0" y="0"/>
                      <wp:positionH relativeFrom="column">
                        <wp:posOffset>5005070</wp:posOffset>
                      </wp:positionH>
                      <wp:positionV relativeFrom="paragraph">
                        <wp:posOffset>1851025</wp:posOffset>
                      </wp:positionV>
                      <wp:extent cx="542925" cy="180975"/>
                      <wp:effectExtent l="0" t="0" r="28575" b="28575"/>
                      <wp:wrapNone/>
                      <wp:docPr id="4" name="Oval 4"/>
                      <wp:cNvGraphicFramePr/>
                      <a:graphic xmlns:a="http://schemas.openxmlformats.org/drawingml/2006/main">
                        <a:graphicData uri="http://schemas.microsoft.com/office/word/2010/wordprocessingShape">
                          <wps:wsp>
                            <wps:cNvSpPr/>
                            <wps:spPr>
                              <a:xfrm>
                                <a:off x="0" y="0"/>
                                <a:ext cx="542925" cy="18097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AE4AC5" id="Oval 4" o:spid="_x0000_s1026" style="position:absolute;margin-left:394.1pt;margin-top:145.75pt;width:42.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" filled="f" strokecolor="red" strokeweight="2pt">
                      <v:stroke joinstyle="miter"/>
                    </v:oval>
                  </w:pict>
                </mc:Fallback>
              </mc:AlternateContent>
            </w:r>
            <w:r w:rsidR="003A465C">
              <w:rPr>
                <w:rFonts w:cs="Arial"/>
                <w:noProof/>
                <w:color w:val="000000"/>
                <w:sz w:val="21"/>
                <w:szCs w:val="21"/>
              </w:rPr>
              <w:drawing>
                <wp:inline distT="0" distB="0" distL="0" distR="0" wp14:anchorId="579F1DA1" wp14:editId="4F0E2A7E">
                  <wp:extent cx="5728335" cy="2600325"/>
                  <wp:effectExtent l="0" t="0" r="5715"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60153" cy="2614768"/>
                          </a:xfrm>
                          <a:prstGeom prst="rect">
                            <a:avLst/>
                          </a:prstGeom>
                        </pic:spPr>
                      </pic:pic>
                    </a:graphicData>
                  </a:graphic>
                </wp:inline>
              </w:drawing>
            </w:r>
          </w:p>
          <w:p w14:paraId="352AB8A5" w14:textId="77777777" w:rsidR="00BF38E2" w:rsidRDefault="00BF38E2" w:rsidP="003B25B0">
            <w:pPr>
              <w:widowControl w:val="0"/>
              <w:rPr>
                <w:rFonts w:cs="Arial"/>
                <w:bCs/>
                <w:snapToGrid w:val="0"/>
                <w:color w:val="000000"/>
                <w:sz w:val="21"/>
                <w:szCs w:val="21"/>
              </w:rPr>
            </w:pPr>
          </w:p>
        </w:tc>
      </w:tr>
      <w:tr w:rsidR="00BF38E2" w14:paraId="0DEB9F1B" w14:textId="77777777" w:rsidTr="00B1208F">
        <w:tc>
          <w:tcPr>
            <w:tcW w:w="9209" w:type="dxa"/>
            <w:gridSpan w:val="2"/>
            <w:shd w:val="clear" w:color="auto" w:fill="E0E0E0"/>
          </w:tcPr>
          <w:p w14:paraId="18487465" w14:textId="77777777" w:rsidR="00BF38E2" w:rsidRPr="00BF38E2" w:rsidRDefault="00BF38E2" w:rsidP="00B1208F">
            <w:pPr>
              <w:widowControl w:val="0"/>
              <w:tabs>
                <w:tab w:val="left" w:pos="363"/>
              </w:tabs>
              <w:ind w:left="357"/>
              <w:rPr>
                <w:rFonts w:cs="Arial"/>
                <w:snapToGrid w:val="0"/>
                <w:color w:val="000000"/>
                <w:sz w:val="21"/>
                <w:szCs w:val="21"/>
              </w:rPr>
            </w:pPr>
          </w:p>
          <w:p w14:paraId="2EA61751" w14:textId="77777777" w:rsidR="00BF38E2" w:rsidRDefault="00BF38E2" w:rsidP="00BF38E2">
            <w:pPr>
              <w:widowControl w:val="0"/>
              <w:tabs>
                <w:tab w:val="left" w:pos="363"/>
              </w:tabs>
              <w:rPr>
                <w:rFonts w:cs="Arial"/>
                <w:b/>
                <w:bCs/>
                <w:sz w:val="18"/>
                <w:szCs w:val="18"/>
              </w:rPr>
            </w:pPr>
            <w:r>
              <w:rPr>
                <w:rFonts w:cs="Arial"/>
                <w:b/>
                <w:snapToGrid w:val="0"/>
                <w:color w:val="000000"/>
                <w:sz w:val="18"/>
                <w:szCs w:val="18"/>
              </w:rPr>
              <w:t>People who work directly for this post</w:t>
            </w:r>
          </w:p>
          <w:p w14:paraId="34D942FC" w14:textId="77777777" w:rsidR="00BF38E2" w:rsidRDefault="00BF38E2" w:rsidP="00B1208F">
            <w:pPr>
              <w:rPr>
                <w:rFonts w:cs="Arial"/>
                <w:snapToGrid w:val="0"/>
                <w:color w:val="000080"/>
                <w:sz w:val="21"/>
                <w:szCs w:val="21"/>
              </w:rPr>
            </w:pPr>
          </w:p>
        </w:tc>
      </w:tr>
      <w:tr w:rsidR="00BF38E2" w14:paraId="751608E2" w14:textId="77777777" w:rsidTr="00B1208F">
        <w:tc>
          <w:tcPr>
            <w:tcW w:w="9209" w:type="dxa"/>
            <w:gridSpan w:val="2"/>
            <w:hideMark/>
          </w:tcPr>
          <w:p w14:paraId="582A629A" w14:textId="30657CFD" w:rsidR="00BF38E2" w:rsidRDefault="00AC5ED3" w:rsidP="00F6001C">
            <w:pPr>
              <w:widowControl w:val="0"/>
              <w:jc w:val="both"/>
              <w:rPr>
                <w:rFonts w:cs="Arial"/>
                <w:bCs/>
                <w:snapToGrid w:val="0"/>
                <w:color w:val="000000"/>
                <w:sz w:val="21"/>
                <w:szCs w:val="21"/>
              </w:rPr>
            </w:pPr>
            <w:r>
              <w:rPr>
                <w:rFonts w:cs="Arial"/>
                <w:bCs/>
                <w:snapToGrid w:val="0"/>
                <w:color w:val="000000"/>
                <w:sz w:val="21"/>
                <w:szCs w:val="21"/>
              </w:rPr>
              <w:t>None</w:t>
            </w:r>
          </w:p>
          <w:p w14:paraId="6D159AE3" w14:textId="77777777" w:rsidR="00BF38E2" w:rsidRDefault="00BF38E2" w:rsidP="00F6001C">
            <w:pPr>
              <w:widowControl w:val="0"/>
              <w:jc w:val="both"/>
              <w:rPr>
                <w:rFonts w:cs="Arial"/>
                <w:bCs/>
                <w:snapToGrid w:val="0"/>
                <w:color w:val="000000"/>
                <w:sz w:val="21"/>
                <w:szCs w:val="21"/>
              </w:rPr>
            </w:pPr>
          </w:p>
          <w:p w14:paraId="70E3FAB6" w14:textId="77777777" w:rsidR="00BF38E2" w:rsidRDefault="00BF38E2" w:rsidP="00F6001C">
            <w:pPr>
              <w:widowControl w:val="0"/>
              <w:jc w:val="both"/>
              <w:rPr>
                <w:rFonts w:cs="Arial"/>
                <w:bCs/>
                <w:snapToGrid w:val="0"/>
                <w:color w:val="000000"/>
                <w:sz w:val="21"/>
                <w:szCs w:val="21"/>
              </w:rPr>
            </w:pPr>
          </w:p>
        </w:tc>
      </w:tr>
    </w:tbl>
    <w:p w14:paraId="695FAE2D" w14:textId="77777777" w:rsidR="00F6001C" w:rsidRPr="00F6001C" w:rsidRDefault="00F6001C">
      <w:pPr>
        <w:rPr>
          <w:sz w:val="2"/>
        </w:rPr>
      </w:pPr>
    </w:p>
    <w:tbl>
      <w:tblPr>
        <w:tblStyle w:val="TableGrid"/>
        <w:tblW w:w="9209" w:type="dxa"/>
        <w:tblLayout w:type="fixed"/>
        <w:tblLook w:val="04A0" w:firstRow="1" w:lastRow="0" w:firstColumn="1" w:lastColumn="0" w:noHBand="0" w:noVBand="1"/>
      </w:tblPr>
      <w:tblGrid>
        <w:gridCol w:w="4508"/>
        <w:gridCol w:w="4701"/>
      </w:tblGrid>
      <w:tr w:rsidR="00BF38E2" w14:paraId="1E0C01C4" w14:textId="77777777" w:rsidTr="00F6001C">
        <w:trPr>
          <w:tblHeader/>
        </w:trPr>
        <w:tc>
          <w:tcPr>
            <w:tcW w:w="9209" w:type="dxa"/>
            <w:gridSpan w:val="2"/>
            <w:shd w:val="clear" w:color="auto" w:fill="E0E0E0"/>
          </w:tcPr>
          <w:p w14:paraId="16A9D9BA" w14:textId="77777777" w:rsidR="00BF38E2" w:rsidRPr="00BF38E2" w:rsidRDefault="00BF38E2" w:rsidP="00B1208F">
            <w:pPr>
              <w:widowControl w:val="0"/>
              <w:tabs>
                <w:tab w:val="left" w:pos="363"/>
              </w:tabs>
              <w:ind w:left="357"/>
              <w:rPr>
                <w:rFonts w:cs="Arial"/>
                <w:snapToGrid w:val="0"/>
                <w:color w:val="000000"/>
                <w:sz w:val="21"/>
                <w:szCs w:val="21"/>
              </w:rPr>
            </w:pPr>
          </w:p>
          <w:p w14:paraId="0D128532" w14:textId="77777777" w:rsidR="00BF38E2" w:rsidRDefault="00BF38E2" w:rsidP="00BF38E2">
            <w:pPr>
              <w:widowControl w:val="0"/>
              <w:numPr>
                <w:ilvl w:val="0"/>
                <w:numId w:val="1"/>
              </w:numPr>
              <w:tabs>
                <w:tab w:val="left" w:pos="397"/>
              </w:tabs>
              <w:ind w:left="357" w:hanging="357"/>
              <w:rPr>
                <w:rFonts w:cs="Arial"/>
                <w:b/>
                <w:snapToGrid w:val="0"/>
                <w:color w:val="000000"/>
                <w:sz w:val="21"/>
                <w:szCs w:val="21"/>
              </w:rPr>
            </w:pPr>
            <w:r>
              <w:rPr>
                <w:rFonts w:cs="Arial"/>
                <w:b/>
                <w:snapToGrid w:val="0"/>
                <w:color w:val="000000"/>
                <w:sz w:val="21"/>
                <w:szCs w:val="21"/>
              </w:rPr>
              <w:t>MAIN RESPONSIBILITIES</w:t>
            </w:r>
          </w:p>
          <w:p w14:paraId="1A8C93BA" w14:textId="77777777" w:rsidR="00BF38E2" w:rsidRDefault="00BF38E2" w:rsidP="00B1208F">
            <w:pPr>
              <w:rPr>
                <w:rFonts w:cs="Arial"/>
                <w:snapToGrid w:val="0"/>
                <w:color w:val="000080"/>
                <w:sz w:val="21"/>
                <w:szCs w:val="21"/>
              </w:rPr>
            </w:pPr>
          </w:p>
        </w:tc>
      </w:tr>
      <w:tr w:rsidR="00BF38E2" w:rsidRPr="00573242" w14:paraId="1B630D5A" w14:textId="77777777" w:rsidTr="00F6001C">
        <w:trPr>
          <w:tblHeader/>
        </w:trPr>
        <w:tc>
          <w:tcPr>
            <w:tcW w:w="4508" w:type="dxa"/>
            <w:shd w:val="clear" w:color="auto" w:fill="E0E0E0"/>
          </w:tcPr>
          <w:p w14:paraId="4DAC82B6" w14:textId="77777777" w:rsidR="00BF38E2" w:rsidRDefault="00BF38E2" w:rsidP="00BF38E2">
            <w:pPr>
              <w:widowControl w:val="0"/>
              <w:spacing w:before="120"/>
              <w:ind w:left="357"/>
              <w:rPr>
                <w:rFonts w:cs="Arial"/>
                <w:b/>
                <w:bCs/>
                <w:snapToGrid w:val="0"/>
                <w:color w:val="000000"/>
                <w:sz w:val="18"/>
                <w:szCs w:val="18"/>
              </w:rPr>
            </w:pPr>
            <w:r>
              <w:rPr>
                <w:rFonts w:cs="Arial"/>
                <w:b/>
                <w:bCs/>
                <w:snapToGrid w:val="0"/>
                <w:color w:val="000000"/>
                <w:sz w:val="18"/>
                <w:szCs w:val="18"/>
              </w:rPr>
              <w:t>What is the post responsible for?</w:t>
            </w:r>
          </w:p>
          <w:p w14:paraId="6E1F5708" w14:textId="77777777" w:rsidR="00BF38E2" w:rsidRDefault="00BF38E2" w:rsidP="00BF38E2">
            <w:pPr>
              <w:widowControl w:val="0"/>
              <w:ind w:left="360"/>
              <w:rPr>
                <w:rFonts w:cs="Arial"/>
                <w:b/>
                <w:bCs/>
                <w:snapToGrid w:val="0"/>
                <w:color w:val="000000"/>
                <w:sz w:val="18"/>
                <w:szCs w:val="18"/>
              </w:rPr>
            </w:pPr>
            <w:r>
              <w:rPr>
                <w:rFonts w:cs="Arial"/>
                <w:b/>
                <w:bCs/>
                <w:snapToGrid w:val="0"/>
                <w:color w:val="000000"/>
                <w:sz w:val="18"/>
                <w:szCs w:val="18"/>
              </w:rPr>
              <w:t>(INPUT)</w:t>
            </w:r>
          </w:p>
        </w:tc>
        <w:tc>
          <w:tcPr>
            <w:tcW w:w="4701" w:type="dxa"/>
            <w:shd w:val="clear" w:color="auto" w:fill="E0E0E0"/>
          </w:tcPr>
          <w:p w14:paraId="435AC2B8" w14:textId="77777777" w:rsidR="00BF38E2" w:rsidRDefault="00BF38E2" w:rsidP="00BF38E2">
            <w:pPr>
              <w:widowControl w:val="0"/>
              <w:spacing w:before="120"/>
              <w:ind w:left="329"/>
              <w:rPr>
                <w:rFonts w:cs="Arial"/>
                <w:b/>
                <w:bCs/>
                <w:snapToGrid w:val="0"/>
                <w:color w:val="000000"/>
                <w:sz w:val="18"/>
                <w:szCs w:val="18"/>
              </w:rPr>
            </w:pPr>
            <w:r>
              <w:rPr>
                <w:rFonts w:cs="Arial"/>
                <w:b/>
                <w:bCs/>
                <w:snapToGrid w:val="0"/>
                <w:color w:val="000000"/>
                <w:sz w:val="18"/>
                <w:szCs w:val="18"/>
              </w:rPr>
              <w:t>With what results?</w:t>
            </w:r>
          </w:p>
          <w:p w14:paraId="0BECED94" w14:textId="77777777" w:rsidR="00BF38E2" w:rsidRDefault="00BF38E2" w:rsidP="00BF38E2">
            <w:pPr>
              <w:widowControl w:val="0"/>
              <w:ind w:left="360"/>
              <w:rPr>
                <w:rFonts w:cs="Arial"/>
                <w:b/>
                <w:bCs/>
                <w:snapToGrid w:val="0"/>
                <w:color w:val="000000"/>
                <w:sz w:val="18"/>
                <w:szCs w:val="18"/>
              </w:rPr>
            </w:pPr>
            <w:r>
              <w:rPr>
                <w:rFonts w:cs="Arial"/>
                <w:b/>
                <w:bCs/>
                <w:snapToGrid w:val="0"/>
                <w:color w:val="000000"/>
                <w:sz w:val="18"/>
                <w:szCs w:val="18"/>
              </w:rPr>
              <w:t>(OUTPUT)</w:t>
            </w:r>
          </w:p>
        </w:tc>
      </w:tr>
      <w:tr w:rsidR="00AC5ED3" w:rsidRPr="004B720A" w14:paraId="59C3CD8B" w14:textId="77777777" w:rsidTr="00573242">
        <w:tc>
          <w:tcPr>
            <w:tcW w:w="4508" w:type="dxa"/>
            <w:shd w:val="clear" w:color="auto" w:fill="auto"/>
          </w:tcPr>
          <w:p w14:paraId="160DDFA8" w14:textId="77777777" w:rsidR="00AC5ED3" w:rsidRPr="004B720A" w:rsidRDefault="00AC5ED3" w:rsidP="00AC5ED3">
            <w:pPr>
              <w:pStyle w:val="TableText"/>
              <w:jc w:val="both"/>
              <w:rPr>
                <w:rFonts w:ascii="Arial" w:hAnsi="Arial" w:cs="Arial"/>
                <w:sz w:val="21"/>
                <w:szCs w:val="21"/>
              </w:rPr>
            </w:pPr>
            <w:r w:rsidRPr="004B720A">
              <w:rPr>
                <w:rFonts w:ascii="Arial" w:hAnsi="Arial" w:cs="Arial"/>
                <w:sz w:val="21"/>
                <w:szCs w:val="21"/>
              </w:rPr>
              <w:t xml:space="preserve">Working in an ISO 17025 Accredited environment (International Organisation for Standards), be responsible for the writing of mobile and computer device examination procedures to meet the ISO 17025 / </w:t>
            </w:r>
            <w:r w:rsidRPr="004B720A">
              <w:rPr>
                <w:rStyle w:val="Emphasis"/>
                <w:rFonts w:ascii="Arial" w:hAnsi="Arial" w:cs="Arial"/>
                <w:sz w:val="21"/>
                <w:szCs w:val="21"/>
                <w:shd w:val="clear" w:color="auto" w:fill="FFFFFF"/>
              </w:rPr>
              <w:t>Forensic</w:t>
            </w:r>
            <w:r w:rsidRPr="004B720A">
              <w:rPr>
                <w:rFonts w:ascii="Arial" w:hAnsi="Arial" w:cs="Arial"/>
                <w:sz w:val="21"/>
                <w:szCs w:val="21"/>
                <w:shd w:val="clear" w:color="auto" w:fill="FFFFFF"/>
              </w:rPr>
              <w:t> Science </w:t>
            </w:r>
            <w:r w:rsidRPr="004B720A">
              <w:rPr>
                <w:rStyle w:val="Emphasis"/>
                <w:rFonts w:ascii="Arial" w:hAnsi="Arial" w:cs="Arial"/>
                <w:sz w:val="21"/>
                <w:szCs w:val="21"/>
                <w:shd w:val="clear" w:color="auto" w:fill="FFFFFF"/>
              </w:rPr>
              <w:t>Regulator Codes of Practice</w:t>
            </w:r>
            <w:r w:rsidRPr="004B720A">
              <w:rPr>
                <w:rFonts w:ascii="Arial" w:hAnsi="Arial" w:cs="Arial"/>
                <w:sz w:val="21"/>
                <w:szCs w:val="21"/>
                <w:shd w:val="clear" w:color="auto" w:fill="FFFFFF"/>
              </w:rPr>
              <w:t> and Conduct</w:t>
            </w:r>
            <w:r w:rsidRPr="004B720A">
              <w:rPr>
                <w:rFonts w:ascii="Arial" w:hAnsi="Arial" w:cs="Arial"/>
                <w:sz w:val="21"/>
                <w:szCs w:val="21"/>
              </w:rPr>
              <w:t xml:space="preserve"> standards. Complete testing and validation for new Mobile and computer Forensic techniques and present verifiable evidential reports to the unit manager.</w:t>
            </w:r>
          </w:p>
          <w:p w14:paraId="2BB047AD" w14:textId="77777777" w:rsidR="00AC5ED3" w:rsidRPr="004B720A" w:rsidRDefault="00AC5ED3" w:rsidP="00AC5ED3">
            <w:pPr>
              <w:widowControl w:val="0"/>
              <w:jc w:val="both"/>
              <w:rPr>
                <w:rFonts w:cs="Arial"/>
                <w:snapToGrid w:val="0"/>
                <w:color w:val="000000"/>
                <w:sz w:val="21"/>
                <w:szCs w:val="21"/>
              </w:rPr>
            </w:pPr>
          </w:p>
        </w:tc>
        <w:tc>
          <w:tcPr>
            <w:tcW w:w="4701" w:type="dxa"/>
            <w:shd w:val="clear" w:color="auto" w:fill="auto"/>
          </w:tcPr>
          <w:p w14:paraId="1FC81469" w14:textId="06E62CB0" w:rsidR="00AC5ED3" w:rsidRPr="004B720A" w:rsidRDefault="00AC5ED3" w:rsidP="00AC5ED3">
            <w:pPr>
              <w:widowControl w:val="0"/>
              <w:jc w:val="both"/>
              <w:rPr>
                <w:rFonts w:cs="Arial"/>
                <w:snapToGrid w:val="0"/>
                <w:color w:val="000000"/>
                <w:sz w:val="21"/>
                <w:szCs w:val="21"/>
              </w:rPr>
            </w:pPr>
            <w:r w:rsidRPr="004B720A">
              <w:rPr>
                <w:rFonts w:cs="Arial"/>
                <w:sz w:val="21"/>
                <w:szCs w:val="21"/>
              </w:rPr>
              <w:t xml:space="preserve">To ensure the department is operating to internationally recognized standards of quality management. Promoting Quality Management Systems, Business Excellence, Best Value, and Value for Money and Benchmarking with evidence. Provides compliance with ISO 17025 accreditation. To maintain accreditation of the unit and organisation whilst complying with </w:t>
            </w:r>
            <w:r w:rsidRPr="004B720A">
              <w:rPr>
                <w:rStyle w:val="Emphasis"/>
                <w:rFonts w:cs="Arial"/>
                <w:sz w:val="21"/>
                <w:szCs w:val="21"/>
                <w:shd w:val="clear" w:color="auto" w:fill="FFFFFF"/>
              </w:rPr>
              <w:t>Forensic</w:t>
            </w:r>
            <w:r w:rsidRPr="004B720A">
              <w:rPr>
                <w:rFonts w:cs="Arial"/>
                <w:sz w:val="21"/>
                <w:szCs w:val="21"/>
                <w:shd w:val="clear" w:color="auto" w:fill="FFFFFF"/>
              </w:rPr>
              <w:t> Science </w:t>
            </w:r>
            <w:r w:rsidRPr="004B720A">
              <w:rPr>
                <w:rStyle w:val="Emphasis"/>
                <w:rFonts w:cs="Arial"/>
                <w:sz w:val="21"/>
                <w:szCs w:val="21"/>
                <w:shd w:val="clear" w:color="auto" w:fill="FFFFFF"/>
              </w:rPr>
              <w:t>Regulator Codes of Practice</w:t>
            </w:r>
            <w:r w:rsidRPr="004B720A">
              <w:rPr>
                <w:rFonts w:cs="Arial"/>
                <w:sz w:val="21"/>
                <w:szCs w:val="21"/>
                <w:shd w:val="clear" w:color="auto" w:fill="FFFFFF"/>
              </w:rPr>
              <w:t> and Conduct</w:t>
            </w:r>
            <w:r w:rsidRPr="004B720A">
              <w:rPr>
                <w:rFonts w:cs="Arial"/>
                <w:sz w:val="21"/>
                <w:szCs w:val="21"/>
              </w:rPr>
              <w:t xml:space="preserve"> standards</w:t>
            </w:r>
          </w:p>
        </w:tc>
      </w:tr>
      <w:tr w:rsidR="00AC5ED3" w:rsidRPr="004B720A" w14:paraId="7EC030A5" w14:textId="77777777" w:rsidTr="00B1208F">
        <w:tc>
          <w:tcPr>
            <w:tcW w:w="4508" w:type="dxa"/>
          </w:tcPr>
          <w:p w14:paraId="74E7498A" w14:textId="77777777" w:rsidR="00AC5ED3" w:rsidRPr="004B720A" w:rsidRDefault="00AC5ED3" w:rsidP="00AC5ED3">
            <w:pPr>
              <w:widowControl w:val="0"/>
              <w:ind w:right="15"/>
              <w:jc w:val="both"/>
              <w:rPr>
                <w:rFonts w:cs="Arial"/>
                <w:sz w:val="21"/>
                <w:szCs w:val="21"/>
              </w:rPr>
            </w:pPr>
            <w:r w:rsidRPr="004B720A">
              <w:rPr>
                <w:rFonts w:cs="Arial"/>
                <w:sz w:val="21"/>
                <w:szCs w:val="21"/>
              </w:rPr>
              <w:t>Recover and interpret deleted data from a raw image/hexadecimal dump, using technical skills in programming write scripts for the recovery of all potential data. Use reverse engineering and Flashing techniques to recover additional forensically sound data. Present findings in an appropriate format including hexadecimal analysis.</w:t>
            </w:r>
          </w:p>
          <w:p w14:paraId="75E515E1" w14:textId="796A0FA6" w:rsidR="00081AF5" w:rsidRPr="004B720A" w:rsidRDefault="00081AF5" w:rsidP="00AC5ED3">
            <w:pPr>
              <w:widowControl w:val="0"/>
              <w:ind w:right="15"/>
              <w:jc w:val="both"/>
              <w:rPr>
                <w:rFonts w:cs="Arial"/>
                <w:bCs/>
                <w:snapToGrid w:val="0"/>
                <w:color w:val="000000"/>
                <w:sz w:val="21"/>
                <w:szCs w:val="21"/>
              </w:rPr>
            </w:pPr>
          </w:p>
        </w:tc>
        <w:tc>
          <w:tcPr>
            <w:tcW w:w="4701" w:type="dxa"/>
          </w:tcPr>
          <w:p w14:paraId="47220254" w14:textId="77AD241A" w:rsidR="00AC5ED3" w:rsidRPr="004B720A" w:rsidRDefault="00AC5ED3" w:rsidP="00AC5ED3">
            <w:pPr>
              <w:widowControl w:val="0"/>
              <w:tabs>
                <w:tab w:val="num" w:pos="1476"/>
              </w:tabs>
              <w:ind w:right="34"/>
              <w:jc w:val="both"/>
              <w:rPr>
                <w:rFonts w:cs="Arial"/>
                <w:bCs/>
                <w:snapToGrid w:val="0"/>
                <w:color w:val="000000"/>
                <w:sz w:val="21"/>
                <w:szCs w:val="21"/>
              </w:rPr>
            </w:pPr>
            <w:r w:rsidRPr="004B720A">
              <w:rPr>
                <w:rFonts w:cs="Arial"/>
                <w:snapToGrid w:val="0"/>
                <w:color w:val="000000"/>
                <w:sz w:val="21"/>
                <w:szCs w:val="21"/>
              </w:rPr>
              <w:t>To locate, enhance and maximise the recovery of digital evidence through advanced methods. Provides the organisation with advanced technical capability and ability to capture as much data as possible.</w:t>
            </w:r>
          </w:p>
        </w:tc>
      </w:tr>
      <w:tr w:rsidR="00AC5ED3" w:rsidRPr="004B720A" w14:paraId="015E93CD" w14:textId="77777777" w:rsidTr="00B1208F">
        <w:tc>
          <w:tcPr>
            <w:tcW w:w="4508" w:type="dxa"/>
          </w:tcPr>
          <w:p w14:paraId="484F03EA" w14:textId="77777777" w:rsidR="00AC5ED3" w:rsidRPr="004B720A" w:rsidRDefault="00AC5ED3" w:rsidP="00AC5ED3">
            <w:pPr>
              <w:jc w:val="both"/>
              <w:rPr>
                <w:rFonts w:cs="Arial"/>
                <w:sz w:val="21"/>
                <w:szCs w:val="21"/>
              </w:rPr>
            </w:pPr>
            <w:r w:rsidRPr="004B720A">
              <w:rPr>
                <w:rFonts w:cs="Arial"/>
                <w:sz w:val="21"/>
                <w:szCs w:val="21"/>
              </w:rPr>
              <w:t xml:space="preserve">To handle, disseminate and maintain personal, </w:t>
            </w:r>
            <w:proofErr w:type="gramStart"/>
            <w:r w:rsidRPr="004B720A">
              <w:rPr>
                <w:rFonts w:cs="Arial"/>
                <w:sz w:val="21"/>
                <w:szCs w:val="21"/>
              </w:rPr>
              <w:t>sensitive</w:t>
            </w:r>
            <w:proofErr w:type="gramEnd"/>
            <w:r w:rsidRPr="004B720A">
              <w:rPr>
                <w:rFonts w:cs="Arial"/>
                <w:sz w:val="21"/>
                <w:szCs w:val="21"/>
              </w:rPr>
              <w:t xml:space="preserve"> and classified material in line with current regional policy, European Convention of Human Rights and GDPR. Ensure that any data sent externally is encrypted to the correct grade.</w:t>
            </w:r>
          </w:p>
          <w:p w14:paraId="1A55F543" w14:textId="77777777" w:rsidR="00AC5ED3" w:rsidRPr="004B720A" w:rsidRDefault="00AC5ED3" w:rsidP="00AC5ED3">
            <w:pPr>
              <w:jc w:val="both"/>
              <w:rPr>
                <w:rFonts w:cs="Arial"/>
                <w:snapToGrid w:val="0"/>
                <w:sz w:val="21"/>
                <w:szCs w:val="21"/>
              </w:rPr>
            </w:pPr>
            <w:r w:rsidRPr="004B720A">
              <w:rPr>
                <w:rFonts w:cs="Arial"/>
                <w:sz w:val="21"/>
                <w:szCs w:val="21"/>
              </w:rPr>
              <w:t xml:space="preserve">Continuously develop and maintain up to date Knowledge of legislation in relation to The European Convention on Human Rights, </w:t>
            </w:r>
            <w:r w:rsidRPr="004B720A">
              <w:rPr>
                <w:rFonts w:cs="Arial"/>
                <w:snapToGrid w:val="0"/>
                <w:sz w:val="21"/>
                <w:szCs w:val="21"/>
              </w:rPr>
              <w:t xml:space="preserve">Management of Police </w:t>
            </w:r>
            <w:proofErr w:type="gramStart"/>
            <w:r w:rsidRPr="004B720A">
              <w:rPr>
                <w:rFonts w:cs="Arial"/>
                <w:snapToGrid w:val="0"/>
                <w:sz w:val="21"/>
                <w:szCs w:val="21"/>
              </w:rPr>
              <w:t>Information</w:t>
            </w:r>
            <w:proofErr w:type="gramEnd"/>
            <w:r w:rsidRPr="004B720A">
              <w:rPr>
                <w:rFonts w:cs="Arial"/>
                <w:snapToGrid w:val="0"/>
                <w:sz w:val="21"/>
                <w:szCs w:val="21"/>
              </w:rPr>
              <w:t xml:space="preserve"> and the General Data Protection Regulation (GDPR). To assist within the Data Forensics Unt with any such breaches </w:t>
            </w:r>
            <w:proofErr w:type="gramStart"/>
            <w:r w:rsidRPr="004B720A">
              <w:rPr>
                <w:rFonts w:cs="Arial"/>
                <w:snapToGrid w:val="0"/>
                <w:sz w:val="21"/>
                <w:szCs w:val="21"/>
              </w:rPr>
              <w:t>in order to</w:t>
            </w:r>
            <w:proofErr w:type="gramEnd"/>
            <w:r w:rsidRPr="004B720A">
              <w:rPr>
                <w:rFonts w:cs="Arial"/>
                <w:snapToGrid w:val="0"/>
                <w:sz w:val="21"/>
                <w:szCs w:val="21"/>
              </w:rPr>
              <w:t xml:space="preserve"> comply with the Information Commissioners Office.</w:t>
            </w:r>
          </w:p>
          <w:p w14:paraId="49FABC4A" w14:textId="77777777" w:rsidR="00AC5ED3" w:rsidRPr="004B720A" w:rsidRDefault="00AC5ED3" w:rsidP="00AC5ED3">
            <w:pPr>
              <w:widowControl w:val="0"/>
              <w:ind w:right="15"/>
              <w:jc w:val="both"/>
              <w:rPr>
                <w:rFonts w:cs="Arial"/>
                <w:bCs/>
                <w:snapToGrid w:val="0"/>
                <w:color w:val="000000"/>
                <w:sz w:val="21"/>
                <w:szCs w:val="21"/>
              </w:rPr>
            </w:pPr>
          </w:p>
        </w:tc>
        <w:tc>
          <w:tcPr>
            <w:tcW w:w="4701" w:type="dxa"/>
          </w:tcPr>
          <w:p w14:paraId="7674FEC4" w14:textId="6EAEC93A" w:rsidR="00AC5ED3" w:rsidRPr="004B720A" w:rsidRDefault="00AC5ED3" w:rsidP="00AC5ED3">
            <w:pPr>
              <w:widowControl w:val="0"/>
              <w:tabs>
                <w:tab w:val="num" w:pos="1476"/>
              </w:tabs>
              <w:ind w:right="34"/>
              <w:jc w:val="both"/>
              <w:rPr>
                <w:rFonts w:cs="Arial"/>
                <w:bCs/>
                <w:snapToGrid w:val="0"/>
                <w:color w:val="000000"/>
                <w:sz w:val="21"/>
                <w:szCs w:val="21"/>
              </w:rPr>
            </w:pPr>
            <w:r w:rsidRPr="004B720A">
              <w:rPr>
                <w:rFonts w:cs="Arial"/>
                <w:snapToGrid w:val="0"/>
                <w:color w:val="000000"/>
                <w:sz w:val="21"/>
                <w:szCs w:val="21"/>
              </w:rPr>
              <w:t xml:space="preserve">To maintain integrity of sensitive and classified information in compliance with statutory and procedural obligations. </w:t>
            </w:r>
            <w:r w:rsidRPr="004B720A">
              <w:rPr>
                <w:rFonts w:cs="Arial"/>
                <w:sz w:val="21"/>
                <w:szCs w:val="21"/>
              </w:rPr>
              <w:t>Ensures correct procedures and legislation are applied and followed. Promotes organisational and public confidence in local and Regional Data Forensics capability and protects the reputation of the organisation/region.</w:t>
            </w:r>
          </w:p>
        </w:tc>
      </w:tr>
      <w:tr w:rsidR="00AC5ED3" w:rsidRPr="004B720A" w14:paraId="2180D95F" w14:textId="77777777" w:rsidTr="00B1208F">
        <w:tc>
          <w:tcPr>
            <w:tcW w:w="4508" w:type="dxa"/>
          </w:tcPr>
          <w:p w14:paraId="758AD44D" w14:textId="77777777" w:rsidR="00AC5ED3" w:rsidRPr="004B720A" w:rsidRDefault="00AC5ED3" w:rsidP="00081AF5">
            <w:pPr>
              <w:widowControl w:val="0"/>
              <w:ind w:right="15"/>
              <w:jc w:val="both"/>
              <w:rPr>
                <w:rFonts w:cs="Arial"/>
                <w:sz w:val="21"/>
                <w:szCs w:val="21"/>
              </w:rPr>
            </w:pPr>
            <w:r w:rsidRPr="004B720A">
              <w:rPr>
                <w:rFonts w:cs="Arial"/>
                <w:sz w:val="21"/>
                <w:szCs w:val="21"/>
              </w:rPr>
              <w:t>Conduct other associated technical and administrative tasks that are considered appropriate given the rapid changes in technology and the amendment of practices to take these into account thus assisting in the criminal justice process.</w:t>
            </w:r>
          </w:p>
          <w:p w14:paraId="7F36FF39" w14:textId="67FD253F" w:rsidR="00081AF5" w:rsidRPr="004B720A" w:rsidRDefault="00081AF5" w:rsidP="00081AF5">
            <w:pPr>
              <w:widowControl w:val="0"/>
              <w:ind w:right="15"/>
              <w:jc w:val="both"/>
              <w:rPr>
                <w:rFonts w:cs="Arial"/>
                <w:bCs/>
                <w:snapToGrid w:val="0"/>
                <w:color w:val="000000"/>
                <w:sz w:val="21"/>
                <w:szCs w:val="21"/>
              </w:rPr>
            </w:pPr>
          </w:p>
        </w:tc>
        <w:tc>
          <w:tcPr>
            <w:tcW w:w="4701" w:type="dxa"/>
          </w:tcPr>
          <w:p w14:paraId="6039B926" w14:textId="13132ADA" w:rsidR="00AC5ED3" w:rsidRPr="004B720A" w:rsidRDefault="00AC5ED3" w:rsidP="00081AF5">
            <w:pPr>
              <w:widowControl w:val="0"/>
              <w:tabs>
                <w:tab w:val="num" w:pos="1476"/>
              </w:tabs>
              <w:ind w:right="34"/>
              <w:jc w:val="both"/>
              <w:rPr>
                <w:rFonts w:cs="Arial"/>
                <w:bCs/>
                <w:snapToGrid w:val="0"/>
                <w:color w:val="000000"/>
                <w:sz w:val="21"/>
                <w:szCs w:val="21"/>
              </w:rPr>
            </w:pPr>
            <w:r w:rsidRPr="004B720A">
              <w:rPr>
                <w:rFonts w:cs="Arial"/>
                <w:color w:val="000000"/>
                <w:sz w:val="21"/>
                <w:szCs w:val="21"/>
              </w:rPr>
              <w:t>To ensure operational efficiency of the service.</w:t>
            </w:r>
          </w:p>
        </w:tc>
      </w:tr>
      <w:tr w:rsidR="00AC5ED3" w:rsidRPr="004B720A" w14:paraId="17FFB8E3" w14:textId="77777777" w:rsidTr="00B1208F">
        <w:tc>
          <w:tcPr>
            <w:tcW w:w="4508" w:type="dxa"/>
          </w:tcPr>
          <w:p w14:paraId="615FA9BC" w14:textId="77777777" w:rsidR="00AC5ED3" w:rsidRPr="004B720A" w:rsidRDefault="00AC5ED3" w:rsidP="00081AF5">
            <w:pPr>
              <w:widowControl w:val="0"/>
              <w:ind w:right="15"/>
              <w:jc w:val="both"/>
              <w:rPr>
                <w:rFonts w:cs="Arial"/>
                <w:sz w:val="21"/>
                <w:szCs w:val="21"/>
              </w:rPr>
            </w:pPr>
            <w:r w:rsidRPr="004B720A">
              <w:rPr>
                <w:rFonts w:cs="Arial"/>
                <w:sz w:val="21"/>
                <w:szCs w:val="21"/>
              </w:rPr>
              <w:t xml:space="preserve">Process recovered data into a form suitable for investigators to examine for evidential content, which can be readily understood and evaluated by third parties and/or independent </w:t>
            </w:r>
            <w:r w:rsidRPr="004B720A">
              <w:rPr>
                <w:rFonts w:cs="Arial"/>
                <w:sz w:val="21"/>
                <w:szCs w:val="21"/>
              </w:rPr>
              <w:lastRenderedPageBreak/>
              <w:t>experts or authorised persons.  Attend court if required to give evidence on results of the examinations undertaken and the processes involved.  Present evidence in court, in a professional and technically competent manner. Attend pre-trial conferences with prosecution counsel and present briefings and guidance on the technical aspects of forensic evidence and the processes involved.</w:t>
            </w:r>
          </w:p>
          <w:p w14:paraId="4D051F58" w14:textId="77777777" w:rsidR="00AC5ED3" w:rsidRPr="004B720A" w:rsidRDefault="00AC5ED3" w:rsidP="00081AF5">
            <w:pPr>
              <w:widowControl w:val="0"/>
              <w:ind w:right="15"/>
              <w:jc w:val="both"/>
              <w:rPr>
                <w:rFonts w:cs="Arial"/>
                <w:bCs/>
                <w:snapToGrid w:val="0"/>
                <w:color w:val="000000"/>
                <w:sz w:val="21"/>
                <w:szCs w:val="21"/>
              </w:rPr>
            </w:pPr>
          </w:p>
        </w:tc>
        <w:tc>
          <w:tcPr>
            <w:tcW w:w="4701" w:type="dxa"/>
          </w:tcPr>
          <w:p w14:paraId="3269982D" w14:textId="2DFF8882" w:rsidR="00AC5ED3" w:rsidRPr="004B720A" w:rsidRDefault="00AC5ED3" w:rsidP="00081AF5">
            <w:pPr>
              <w:widowControl w:val="0"/>
              <w:tabs>
                <w:tab w:val="num" w:pos="1476"/>
              </w:tabs>
              <w:ind w:right="34"/>
              <w:jc w:val="both"/>
              <w:rPr>
                <w:rFonts w:cs="Arial"/>
                <w:bCs/>
                <w:snapToGrid w:val="0"/>
                <w:color w:val="000000"/>
                <w:sz w:val="21"/>
                <w:szCs w:val="21"/>
              </w:rPr>
            </w:pPr>
            <w:r w:rsidRPr="004B720A">
              <w:rPr>
                <w:rFonts w:cs="Arial"/>
                <w:snapToGrid w:val="0"/>
                <w:color w:val="000000"/>
                <w:sz w:val="21"/>
                <w:szCs w:val="21"/>
              </w:rPr>
              <w:lastRenderedPageBreak/>
              <w:t>To assist in the presentation and understanding of recovered data.</w:t>
            </w:r>
          </w:p>
        </w:tc>
      </w:tr>
      <w:tr w:rsidR="00AC5ED3" w:rsidRPr="004B720A" w14:paraId="2E77A98A" w14:textId="77777777" w:rsidTr="00B1208F">
        <w:tc>
          <w:tcPr>
            <w:tcW w:w="4508" w:type="dxa"/>
          </w:tcPr>
          <w:p w14:paraId="3F24BCB1" w14:textId="77777777" w:rsidR="00AC5ED3" w:rsidRPr="004B720A" w:rsidRDefault="00AC5ED3" w:rsidP="00081AF5">
            <w:pPr>
              <w:ind w:right="-1"/>
              <w:jc w:val="both"/>
              <w:rPr>
                <w:rFonts w:cs="Arial"/>
                <w:sz w:val="21"/>
                <w:szCs w:val="21"/>
              </w:rPr>
            </w:pPr>
            <w:r w:rsidRPr="004B720A">
              <w:rPr>
                <w:rFonts w:cs="Arial"/>
                <w:sz w:val="21"/>
                <w:szCs w:val="21"/>
              </w:rPr>
              <w:t xml:space="preserve">Liaise on a regular basis with colleagues in other Law Enforcement Agencies and other forensic practitioners </w:t>
            </w:r>
            <w:proofErr w:type="gramStart"/>
            <w:r w:rsidRPr="004B720A">
              <w:rPr>
                <w:rFonts w:cs="Arial"/>
                <w:sz w:val="21"/>
                <w:szCs w:val="21"/>
              </w:rPr>
              <w:t>in order to</w:t>
            </w:r>
            <w:proofErr w:type="gramEnd"/>
            <w:r w:rsidRPr="004B720A">
              <w:rPr>
                <w:rFonts w:cs="Arial"/>
                <w:sz w:val="21"/>
                <w:szCs w:val="21"/>
              </w:rPr>
              <w:t xml:space="preserve"> share and learn best practice.  Develop and maintain specialised and up to date technical knowledge of both general and forensic procedures, keeping abreast of developments within the digital forensics industry </w:t>
            </w:r>
            <w:proofErr w:type="gramStart"/>
            <w:r w:rsidRPr="004B720A">
              <w:rPr>
                <w:rFonts w:cs="Arial"/>
                <w:sz w:val="21"/>
                <w:szCs w:val="21"/>
              </w:rPr>
              <w:t>in order to</w:t>
            </w:r>
            <w:proofErr w:type="gramEnd"/>
            <w:r w:rsidRPr="004B720A">
              <w:rPr>
                <w:rFonts w:cs="Arial"/>
                <w:sz w:val="21"/>
                <w:szCs w:val="21"/>
              </w:rPr>
              <w:t xml:space="preserve"> secure the success of future investigations and to further develop the Data Investigations.   </w:t>
            </w:r>
          </w:p>
          <w:p w14:paraId="56A7CE90" w14:textId="368A79A9" w:rsidR="00AC5ED3" w:rsidRPr="004B720A" w:rsidRDefault="00AC5ED3" w:rsidP="00081AF5">
            <w:pPr>
              <w:jc w:val="both"/>
              <w:rPr>
                <w:rFonts w:cs="Arial"/>
                <w:sz w:val="21"/>
                <w:szCs w:val="21"/>
              </w:rPr>
            </w:pPr>
            <w:r w:rsidRPr="004B720A">
              <w:rPr>
                <w:rFonts w:cs="Arial"/>
                <w:sz w:val="21"/>
                <w:szCs w:val="21"/>
              </w:rPr>
              <w:t xml:space="preserve"> </w:t>
            </w:r>
          </w:p>
        </w:tc>
        <w:tc>
          <w:tcPr>
            <w:tcW w:w="4701" w:type="dxa"/>
          </w:tcPr>
          <w:p w14:paraId="358AF221" w14:textId="46917AC5" w:rsidR="00AC5ED3" w:rsidRPr="004B720A" w:rsidRDefault="00AC5ED3" w:rsidP="00081AF5">
            <w:pPr>
              <w:widowControl w:val="0"/>
              <w:tabs>
                <w:tab w:val="num" w:pos="1476"/>
              </w:tabs>
              <w:ind w:right="34"/>
              <w:jc w:val="both"/>
              <w:rPr>
                <w:rFonts w:cs="Arial"/>
                <w:bCs/>
                <w:snapToGrid w:val="0"/>
                <w:color w:val="000000"/>
                <w:sz w:val="21"/>
                <w:szCs w:val="21"/>
              </w:rPr>
            </w:pPr>
            <w:r w:rsidRPr="004B720A">
              <w:rPr>
                <w:rFonts w:cs="Arial"/>
                <w:color w:val="000000"/>
                <w:sz w:val="21"/>
                <w:szCs w:val="21"/>
              </w:rPr>
              <w:t>For continual personal and professional development.</w:t>
            </w:r>
          </w:p>
        </w:tc>
      </w:tr>
      <w:tr w:rsidR="00AC5ED3" w:rsidRPr="004B720A" w14:paraId="544C1DB0" w14:textId="77777777" w:rsidTr="00B1208F">
        <w:tc>
          <w:tcPr>
            <w:tcW w:w="4508" w:type="dxa"/>
          </w:tcPr>
          <w:p w14:paraId="561FA3EB" w14:textId="77777777" w:rsidR="00AC5ED3" w:rsidRPr="004B720A" w:rsidRDefault="00AC5ED3" w:rsidP="00081AF5">
            <w:pPr>
              <w:jc w:val="both"/>
              <w:rPr>
                <w:rFonts w:cs="Arial"/>
                <w:i/>
                <w:iCs/>
                <w:snapToGrid w:val="0"/>
                <w:color w:val="000000"/>
                <w:sz w:val="21"/>
                <w:szCs w:val="21"/>
              </w:rPr>
            </w:pPr>
            <w:r w:rsidRPr="004B720A">
              <w:rPr>
                <w:rFonts w:cs="Arial"/>
                <w:sz w:val="21"/>
                <w:szCs w:val="21"/>
              </w:rPr>
              <w:t>Assist in the management and maintenance of the unit’s forensic equipment including licensing and maintenance issues.</w:t>
            </w:r>
          </w:p>
          <w:p w14:paraId="5B1FFE42" w14:textId="77777777" w:rsidR="00AC5ED3" w:rsidRPr="004B720A" w:rsidRDefault="00AC5ED3" w:rsidP="00081AF5">
            <w:pPr>
              <w:widowControl w:val="0"/>
              <w:ind w:right="15"/>
              <w:jc w:val="both"/>
              <w:rPr>
                <w:rFonts w:cs="Arial"/>
                <w:bCs/>
                <w:snapToGrid w:val="0"/>
                <w:color w:val="000000"/>
                <w:sz w:val="21"/>
                <w:szCs w:val="21"/>
              </w:rPr>
            </w:pPr>
          </w:p>
        </w:tc>
        <w:tc>
          <w:tcPr>
            <w:tcW w:w="4701" w:type="dxa"/>
          </w:tcPr>
          <w:p w14:paraId="7FAE1442" w14:textId="16E04BBC" w:rsidR="00AC5ED3" w:rsidRPr="004B720A" w:rsidRDefault="00AC5ED3" w:rsidP="00081AF5">
            <w:pPr>
              <w:widowControl w:val="0"/>
              <w:tabs>
                <w:tab w:val="num" w:pos="1476"/>
              </w:tabs>
              <w:ind w:right="34"/>
              <w:jc w:val="both"/>
              <w:rPr>
                <w:rFonts w:cs="Arial"/>
                <w:bCs/>
                <w:snapToGrid w:val="0"/>
                <w:color w:val="000000"/>
                <w:sz w:val="21"/>
                <w:szCs w:val="21"/>
              </w:rPr>
            </w:pPr>
            <w:r w:rsidRPr="004B720A">
              <w:rPr>
                <w:rFonts w:cs="Arial"/>
                <w:color w:val="000000"/>
                <w:sz w:val="21"/>
                <w:szCs w:val="21"/>
              </w:rPr>
              <w:t>For continual personal and professional development and to ensure operational efficiency of the service.</w:t>
            </w:r>
          </w:p>
        </w:tc>
      </w:tr>
      <w:tr w:rsidR="00AC5ED3" w:rsidRPr="004B720A" w14:paraId="4157300F" w14:textId="77777777" w:rsidTr="00B1208F">
        <w:tc>
          <w:tcPr>
            <w:tcW w:w="4508" w:type="dxa"/>
          </w:tcPr>
          <w:p w14:paraId="35C62B36" w14:textId="77777777" w:rsidR="00AC5ED3" w:rsidRPr="004B720A" w:rsidRDefault="00AC5ED3" w:rsidP="00081AF5">
            <w:pPr>
              <w:pStyle w:val="TableText"/>
              <w:jc w:val="both"/>
              <w:rPr>
                <w:rFonts w:ascii="Arial" w:hAnsi="Arial" w:cs="Arial"/>
                <w:sz w:val="21"/>
                <w:szCs w:val="21"/>
              </w:rPr>
            </w:pPr>
            <w:r w:rsidRPr="004B720A">
              <w:rPr>
                <w:rFonts w:ascii="Arial" w:hAnsi="Arial" w:cs="Arial"/>
                <w:sz w:val="21"/>
                <w:szCs w:val="21"/>
              </w:rPr>
              <w:t xml:space="preserve">Work unsupervised to Investigate and interrogate mobile and computer devices for relevant evidence, recording all processes contemporaneously in written format and photography. Using specialist technical, forensic, and analytical skills to investigate the provenance of the recovered data. Scrutinise the programs/applications from the device and report on how they interact /associate with the devices data, storage and the user’s activity/interaction use interpreting this into key technical evidence. </w:t>
            </w:r>
          </w:p>
          <w:p w14:paraId="511D062B" w14:textId="77777777" w:rsidR="00AC5ED3" w:rsidRPr="004B720A" w:rsidRDefault="00AC5ED3" w:rsidP="00081AF5">
            <w:pPr>
              <w:widowControl w:val="0"/>
              <w:ind w:right="15"/>
              <w:jc w:val="both"/>
              <w:rPr>
                <w:rFonts w:cs="Arial"/>
                <w:snapToGrid w:val="0"/>
                <w:color w:val="000000"/>
                <w:sz w:val="21"/>
                <w:szCs w:val="21"/>
              </w:rPr>
            </w:pPr>
          </w:p>
        </w:tc>
        <w:tc>
          <w:tcPr>
            <w:tcW w:w="4701" w:type="dxa"/>
          </w:tcPr>
          <w:p w14:paraId="287D8E30" w14:textId="77777777" w:rsidR="00AC5ED3" w:rsidRPr="004B720A" w:rsidRDefault="00AC5ED3" w:rsidP="00081AF5">
            <w:pPr>
              <w:pStyle w:val="BodyText"/>
              <w:jc w:val="both"/>
              <w:rPr>
                <w:rFonts w:cs="Arial"/>
                <w:sz w:val="21"/>
                <w:szCs w:val="21"/>
              </w:rPr>
            </w:pPr>
            <w:r w:rsidRPr="004B720A">
              <w:rPr>
                <w:rFonts w:cs="Arial"/>
                <w:sz w:val="21"/>
                <w:szCs w:val="21"/>
              </w:rPr>
              <w:t>To maximise forensic recovery of intelligence/evidence opportunities ensuring the integrity of the evidence. To provide expert knowledge so that evidence is not compromised, and correct procedure is complied with.</w:t>
            </w:r>
          </w:p>
          <w:p w14:paraId="66C226CB" w14:textId="77777777" w:rsidR="00AC5ED3" w:rsidRPr="004B720A" w:rsidRDefault="00AC5ED3" w:rsidP="00081AF5">
            <w:pPr>
              <w:widowControl w:val="0"/>
              <w:tabs>
                <w:tab w:val="num" w:pos="1476"/>
              </w:tabs>
              <w:ind w:left="59" w:right="34"/>
              <w:jc w:val="both"/>
              <w:rPr>
                <w:rFonts w:cs="Arial"/>
                <w:snapToGrid w:val="0"/>
                <w:color w:val="000000"/>
                <w:sz w:val="21"/>
                <w:szCs w:val="21"/>
              </w:rPr>
            </w:pPr>
          </w:p>
        </w:tc>
      </w:tr>
      <w:tr w:rsidR="00AC5ED3" w:rsidRPr="004B720A" w14:paraId="64F833BC" w14:textId="77777777" w:rsidTr="00B1208F">
        <w:tc>
          <w:tcPr>
            <w:tcW w:w="4508" w:type="dxa"/>
          </w:tcPr>
          <w:p w14:paraId="3C3C5845" w14:textId="73C48720" w:rsidR="00AC5ED3" w:rsidRPr="004B720A" w:rsidRDefault="00AC5ED3" w:rsidP="00081AF5">
            <w:pPr>
              <w:widowControl w:val="0"/>
              <w:ind w:right="15"/>
              <w:jc w:val="both"/>
              <w:rPr>
                <w:rFonts w:cs="Arial"/>
                <w:snapToGrid w:val="0"/>
                <w:color w:val="000000"/>
                <w:sz w:val="21"/>
                <w:szCs w:val="21"/>
              </w:rPr>
            </w:pPr>
            <w:r w:rsidRPr="004B720A">
              <w:rPr>
                <w:rFonts w:cs="Arial"/>
                <w:sz w:val="21"/>
                <w:szCs w:val="21"/>
              </w:rPr>
              <w:t>Build, maintain and develop all aspects of computer systems used in investigation, maintaining specialist knowledge of development of computers and software</w:t>
            </w:r>
          </w:p>
        </w:tc>
        <w:tc>
          <w:tcPr>
            <w:tcW w:w="4701" w:type="dxa"/>
          </w:tcPr>
          <w:p w14:paraId="72132ED2" w14:textId="5580BF99" w:rsidR="00AC5ED3" w:rsidRPr="004B720A" w:rsidRDefault="00AC5ED3" w:rsidP="00081AF5">
            <w:pPr>
              <w:widowControl w:val="0"/>
              <w:tabs>
                <w:tab w:val="num" w:pos="1476"/>
              </w:tabs>
              <w:ind w:right="34"/>
              <w:jc w:val="both"/>
              <w:rPr>
                <w:rFonts w:cs="Arial"/>
                <w:snapToGrid w:val="0"/>
                <w:color w:val="000000"/>
                <w:sz w:val="21"/>
                <w:szCs w:val="21"/>
              </w:rPr>
            </w:pPr>
            <w:r w:rsidRPr="004B720A">
              <w:rPr>
                <w:rFonts w:cs="Arial"/>
                <w:snapToGrid w:val="0"/>
                <w:color w:val="000000"/>
                <w:sz w:val="21"/>
                <w:szCs w:val="21"/>
              </w:rPr>
              <w:t>To understand and report on the configuration and explanation of evidence recovered to the OIC and judicial process.</w:t>
            </w:r>
          </w:p>
        </w:tc>
      </w:tr>
      <w:tr w:rsidR="00AC5ED3" w:rsidRPr="004B720A" w14:paraId="4256EC25" w14:textId="77777777" w:rsidTr="00B1208F">
        <w:tc>
          <w:tcPr>
            <w:tcW w:w="4508" w:type="dxa"/>
          </w:tcPr>
          <w:p w14:paraId="20E5A078" w14:textId="47433CDA" w:rsidR="00AC5ED3" w:rsidRPr="004B720A" w:rsidRDefault="00AC5ED3" w:rsidP="00081AF5">
            <w:pPr>
              <w:widowControl w:val="0"/>
              <w:ind w:right="15"/>
              <w:jc w:val="both"/>
              <w:rPr>
                <w:rFonts w:cs="Arial"/>
                <w:snapToGrid w:val="0"/>
                <w:color w:val="000000"/>
                <w:sz w:val="21"/>
                <w:szCs w:val="21"/>
              </w:rPr>
            </w:pPr>
            <w:r w:rsidRPr="004B720A">
              <w:rPr>
                <w:rFonts w:cs="Arial"/>
                <w:sz w:val="21"/>
                <w:szCs w:val="21"/>
              </w:rPr>
              <w:t>Be the subject matter expert for Mobile phone and Computer forensics and assist with all</w:t>
            </w:r>
            <w:r w:rsidRPr="004B720A">
              <w:rPr>
                <w:rFonts w:cs="Arial"/>
              </w:rPr>
              <w:t xml:space="preserve"> </w:t>
            </w:r>
            <w:r w:rsidRPr="004B720A">
              <w:rPr>
                <w:rFonts w:cs="Arial"/>
                <w:sz w:val="21"/>
                <w:szCs w:val="21"/>
              </w:rPr>
              <w:t>levels of</w:t>
            </w:r>
            <w:r w:rsidRPr="004B720A">
              <w:rPr>
                <w:rFonts w:cs="Arial"/>
              </w:rPr>
              <w:t xml:space="preserve"> </w:t>
            </w:r>
            <w:r w:rsidRPr="004B720A">
              <w:rPr>
                <w:rFonts w:cs="Arial"/>
                <w:sz w:val="21"/>
                <w:szCs w:val="21"/>
              </w:rPr>
              <w:t xml:space="preserve">investigation including Major Incident investigations.  Provide operational support to officers and staff throughout the organisation, providing specialist advice, </w:t>
            </w:r>
            <w:proofErr w:type="gramStart"/>
            <w:r w:rsidRPr="004B720A">
              <w:rPr>
                <w:rFonts w:cs="Arial"/>
                <w:sz w:val="21"/>
                <w:szCs w:val="21"/>
              </w:rPr>
              <w:t>knowledge</w:t>
            </w:r>
            <w:proofErr w:type="gramEnd"/>
            <w:r w:rsidRPr="004B720A">
              <w:rPr>
                <w:rFonts w:cs="Arial"/>
                <w:sz w:val="21"/>
                <w:szCs w:val="21"/>
              </w:rPr>
              <w:t xml:space="preserve"> and expert opinion, attending search warrants to seize property utilising designated powers and conducting </w:t>
            </w:r>
            <w:r w:rsidRPr="004B720A">
              <w:rPr>
                <w:rFonts w:cs="Arial"/>
                <w:color w:val="000000"/>
                <w:sz w:val="21"/>
                <w:szCs w:val="21"/>
              </w:rPr>
              <w:t>specialist on-site investigations</w:t>
            </w:r>
            <w:r w:rsidRPr="004B720A">
              <w:rPr>
                <w:rFonts w:cs="Arial"/>
                <w:sz w:val="21"/>
                <w:szCs w:val="21"/>
              </w:rPr>
              <w:t>.</w:t>
            </w:r>
          </w:p>
        </w:tc>
        <w:tc>
          <w:tcPr>
            <w:tcW w:w="4701" w:type="dxa"/>
          </w:tcPr>
          <w:p w14:paraId="2449E806" w14:textId="79826317" w:rsidR="00AC5ED3" w:rsidRPr="004B720A" w:rsidRDefault="00AC5ED3" w:rsidP="00081AF5">
            <w:pPr>
              <w:widowControl w:val="0"/>
              <w:tabs>
                <w:tab w:val="num" w:pos="1476"/>
              </w:tabs>
              <w:ind w:right="34"/>
              <w:jc w:val="both"/>
              <w:rPr>
                <w:rFonts w:cs="Arial"/>
                <w:snapToGrid w:val="0"/>
                <w:color w:val="000000"/>
                <w:sz w:val="21"/>
                <w:szCs w:val="21"/>
              </w:rPr>
            </w:pPr>
            <w:r w:rsidRPr="004B720A">
              <w:rPr>
                <w:rFonts w:cs="Arial"/>
                <w:snapToGrid w:val="0"/>
                <w:color w:val="000000"/>
                <w:sz w:val="21"/>
                <w:szCs w:val="21"/>
              </w:rPr>
              <w:t xml:space="preserve">To maximise forensic recovery of intelligence/evidence opportunities. </w:t>
            </w:r>
            <w:r w:rsidRPr="004B720A">
              <w:rPr>
                <w:rFonts w:cs="Arial"/>
                <w:snapToGrid w:val="0"/>
                <w:sz w:val="21"/>
                <w:szCs w:val="21"/>
              </w:rPr>
              <w:t>To provide expert knowledge so that evidence is not compromised, and correct procedure is complied with.</w:t>
            </w:r>
          </w:p>
        </w:tc>
      </w:tr>
      <w:tr w:rsidR="00AC5ED3" w:rsidRPr="004B720A" w14:paraId="2D5EC045" w14:textId="77777777" w:rsidTr="00B1208F">
        <w:tc>
          <w:tcPr>
            <w:tcW w:w="4508" w:type="dxa"/>
          </w:tcPr>
          <w:p w14:paraId="6BA43FDD" w14:textId="6F6C9A20" w:rsidR="00AC5ED3" w:rsidRPr="004B720A" w:rsidRDefault="00AC5ED3" w:rsidP="00081AF5">
            <w:pPr>
              <w:jc w:val="both"/>
              <w:rPr>
                <w:rFonts w:cs="Arial"/>
                <w:sz w:val="21"/>
                <w:szCs w:val="21"/>
              </w:rPr>
            </w:pPr>
            <w:r w:rsidRPr="004B720A">
              <w:rPr>
                <w:rFonts w:cs="Arial"/>
                <w:sz w:val="21"/>
                <w:szCs w:val="21"/>
              </w:rPr>
              <w:lastRenderedPageBreak/>
              <w:t>Be responsible for the delivery and preparation of training presentations to units across the organisation including SIOs, in all aspects of mobile device and computer examination and investigations. Be responsible for the delivery of training to new starters in the Data Forensics Unit.</w:t>
            </w:r>
          </w:p>
          <w:p w14:paraId="1BAE299A" w14:textId="77777777" w:rsidR="00AC5ED3" w:rsidRPr="004B720A" w:rsidRDefault="00AC5ED3" w:rsidP="00081AF5">
            <w:pPr>
              <w:widowControl w:val="0"/>
              <w:ind w:right="15"/>
              <w:jc w:val="both"/>
              <w:rPr>
                <w:rFonts w:cs="Arial"/>
                <w:snapToGrid w:val="0"/>
                <w:color w:val="000000"/>
                <w:sz w:val="21"/>
                <w:szCs w:val="21"/>
              </w:rPr>
            </w:pPr>
          </w:p>
        </w:tc>
        <w:tc>
          <w:tcPr>
            <w:tcW w:w="4701" w:type="dxa"/>
          </w:tcPr>
          <w:p w14:paraId="037EAA7A" w14:textId="1732E2FF" w:rsidR="00AC5ED3" w:rsidRPr="004B720A" w:rsidRDefault="00AC5ED3" w:rsidP="00081AF5">
            <w:pPr>
              <w:widowControl w:val="0"/>
              <w:tabs>
                <w:tab w:val="num" w:pos="1476"/>
              </w:tabs>
              <w:ind w:right="34"/>
              <w:jc w:val="both"/>
              <w:rPr>
                <w:rFonts w:cs="Arial"/>
                <w:snapToGrid w:val="0"/>
                <w:color w:val="000000"/>
                <w:sz w:val="21"/>
                <w:szCs w:val="21"/>
              </w:rPr>
            </w:pPr>
            <w:r w:rsidRPr="004B720A">
              <w:rPr>
                <w:rFonts w:cs="Arial"/>
                <w:snapToGrid w:val="0"/>
                <w:sz w:val="21"/>
                <w:szCs w:val="21"/>
              </w:rPr>
              <w:t>To ensure and assist in the identification of best practice, process and procedures through the organisation and region by sharing of knowledge and experience.</w:t>
            </w:r>
          </w:p>
        </w:tc>
      </w:tr>
      <w:tr w:rsidR="00AC5ED3" w:rsidRPr="004B720A" w14:paraId="2948A747" w14:textId="77777777" w:rsidTr="00B1208F">
        <w:tc>
          <w:tcPr>
            <w:tcW w:w="4508" w:type="dxa"/>
          </w:tcPr>
          <w:p w14:paraId="163AFEB8" w14:textId="77777777" w:rsidR="00AC5ED3" w:rsidRPr="004B720A" w:rsidRDefault="00AC5ED3" w:rsidP="00081AF5">
            <w:pPr>
              <w:jc w:val="both"/>
              <w:rPr>
                <w:rFonts w:cs="Arial"/>
                <w:sz w:val="21"/>
                <w:szCs w:val="21"/>
              </w:rPr>
            </w:pPr>
            <w:proofErr w:type="gramStart"/>
            <w:r w:rsidRPr="004B720A">
              <w:rPr>
                <w:rFonts w:cs="Arial"/>
                <w:color w:val="000000"/>
                <w:sz w:val="21"/>
                <w:szCs w:val="21"/>
              </w:rPr>
              <w:t>Conduct specialist on-site investigation,</w:t>
            </w:r>
            <w:proofErr w:type="gramEnd"/>
            <w:r w:rsidRPr="004B720A">
              <w:rPr>
                <w:rFonts w:cs="Arial"/>
                <w:color w:val="000000"/>
                <w:sz w:val="21"/>
                <w:szCs w:val="21"/>
              </w:rPr>
              <w:t xml:space="preserve"> Provide specialist expert opinion and interpretations. Examine recovered evidence and perform specialist technical or manual tasks</w:t>
            </w:r>
          </w:p>
          <w:p w14:paraId="2702E884" w14:textId="77777777" w:rsidR="00AC5ED3" w:rsidRPr="004B720A" w:rsidRDefault="00AC5ED3" w:rsidP="00081AF5">
            <w:pPr>
              <w:widowControl w:val="0"/>
              <w:ind w:right="15"/>
              <w:jc w:val="both"/>
              <w:rPr>
                <w:rFonts w:cs="Arial"/>
                <w:snapToGrid w:val="0"/>
                <w:color w:val="000000"/>
                <w:sz w:val="21"/>
                <w:szCs w:val="21"/>
              </w:rPr>
            </w:pPr>
          </w:p>
        </w:tc>
        <w:tc>
          <w:tcPr>
            <w:tcW w:w="4701" w:type="dxa"/>
          </w:tcPr>
          <w:p w14:paraId="359ED470" w14:textId="704AA784" w:rsidR="00AC5ED3" w:rsidRPr="004B720A" w:rsidRDefault="00AC5ED3" w:rsidP="00081AF5">
            <w:pPr>
              <w:widowControl w:val="0"/>
              <w:tabs>
                <w:tab w:val="num" w:pos="1476"/>
              </w:tabs>
              <w:ind w:right="34"/>
              <w:jc w:val="both"/>
              <w:rPr>
                <w:rFonts w:cs="Arial"/>
                <w:snapToGrid w:val="0"/>
                <w:color w:val="000000"/>
                <w:sz w:val="21"/>
                <w:szCs w:val="21"/>
              </w:rPr>
            </w:pPr>
            <w:r w:rsidRPr="004B720A">
              <w:rPr>
                <w:rFonts w:cs="Arial"/>
                <w:snapToGrid w:val="0"/>
                <w:color w:val="000000"/>
                <w:sz w:val="21"/>
                <w:szCs w:val="21"/>
              </w:rPr>
              <w:t>To maximise forensic recovery of intelligence/evidence opportunities</w:t>
            </w:r>
          </w:p>
        </w:tc>
      </w:tr>
      <w:tr w:rsidR="00AC5ED3" w:rsidRPr="004B720A" w14:paraId="1CF21644" w14:textId="77777777" w:rsidTr="00B1208F">
        <w:tc>
          <w:tcPr>
            <w:tcW w:w="4508" w:type="dxa"/>
          </w:tcPr>
          <w:p w14:paraId="7B096883" w14:textId="77777777" w:rsidR="00AC5ED3" w:rsidRPr="004B720A" w:rsidRDefault="00AC5ED3" w:rsidP="00081AF5">
            <w:pPr>
              <w:jc w:val="both"/>
              <w:rPr>
                <w:rFonts w:cs="Arial"/>
                <w:sz w:val="21"/>
                <w:szCs w:val="21"/>
              </w:rPr>
            </w:pPr>
            <w:r w:rsidRPr="004B720A">
              <w:rPr>
                <w:rFonts w:cs="Arial"/>
                <w:sz w:val="21"/>
                <w:szCs w:val="21"/>
              </w:rPr>
              <w:t xml:space="preserve">Attend industry recognised courses in Mobile and Computer Forensics, passing related exams to ensure ongoing competency and ongoing personal development. Maintain skills and expertise whilst keeping abreast of changes within Data Forensics. Maintain and develop up to date Knowledge of legislation in relation to Digital Forensics, including Regulation of Investigatory Powers Act, Computer Misuse Act, ACPO Guidelines for Computer Based Evidence and The Forensic Regulators Code of Conduct. </w:t>
            </w:r>
          </w:p>
          <w:p w14:paraId="6346196B" w14:textId="77777777" w:rsidR="00AC5ED3" w:rsidRPr="004B720A" w:rsidRDefault="00AC5ED3" w:rsidP="00081AF5">
            <w:pPr>
              <w:widowControl w:val="0"/>
              <w:ind w:right="15"/>
              <w:jc w:val="both"/>
              <w:rPr>
                <w:rFonts w:cs="Arial"/>
                <w:snapToGrid w:val="0"/>
                <w:color w:val="000000"/>
                <w:sz w:val="21"/>
                <w:szCs w:val="21"/>
              </w:rPr>
            </w:pPr>
          </w:p>
        </w:tc>
        <w:tc>
          <w:tcPr>
            <w:tcW w:w="4701" w:type="dxa"/>
          </w:tcPr>
          <w:p w14:paraId="32FB69A5" w14:textId="77777777" w:rsidR="00AC5ED3" w:rsidRPr="004B720A" w:rsidRDefault="00AC5ED3" w:rsidP="00081AF5">
            <w:pPr>
              <w:pStyle w:val="BodyText"/>
              <w:jc w:val="both"/>
              <w:rPr>
                <w:rFonts w:cs="Arial"/>
                <w:sz w:val="21"/>
                <w:szCs w:val="21"/>
              </w:rPr>
            </w:pPr>
            <w:r w:rsidRPr="004B720A">
              <w:rPr>
                <w:rFonts w:cs="Arial"/>
                <w:sz w:val="21"/>
                <w:szCs w:val="21"/>
              </w:rPr>
              <w:t>To ensure knowledge and skills are kept fully up-to-date and to demonstrate ongoing competency in a specialist field. Ensures correct procedures and legislation are applied and followed. Promotes organisational and public confidence in local and Regional Data Forensics capability and protects the reputation of the organisation/region.</w:t>
            </w:r>
          </w:p>
          <w:p w14:paraId="134A1AC8" w14:textId="77777777" w:rsidR="00AC5ED3" w:rsidRPr="004B720A" w:rsidRDefault="00AC5ED3" w:rsidP="00081AF5">
            <w:pPr>
              <w:widowControl w:val="0"/>
              <w:tabs>
                <w:tab w:val="num" w:pos="1476"/>
              </w:tabs>
              <w:ind w:right="34"/>
              <w:jc w:val="both"/>
              <w:rPr>
                <w:rFonts w:cs="Arial"/>
                <w:snapToGrid w:val="0"/>
                <w:color w:val="000000"/>
                <w:sz w:val="21"/>
                <w:szCs w:val="21"/>
              </w:rPr>
            </w:pPr>
          </w:p>
        </w:tc>
      </w:tr>
      <w:tr w:rsidR="00AC5ED3" w:rsidRPr="00BF38E2" w14:paraId="2B1A8F52" w14:textId="77777777" w:rsidTr="00573242">
        <w:tc>
          <w:tcPr>
            <w:tcW w:w="4508" w:type="dxa"/>
            <w:shd w:val="clear" w:color="auto" w:fill="auto"/>
          </w:tcPr>
          <w:p w14:paraId="48DB8205" w14:textId="77777777" w:rsidR="00AC5ED3" w:rsidRPr="004B720A" w:rsidRDefault="00AC5ED3" w:rsidP="00081AF5">
            <w:pPr>
              <w:jc w:val="both"/>
              <w:rPr>
                <w:sz w:val="21"/>
                <w:szCs w:val="21"/>
              </w:rPr>
            </w:pPr>
            <w:r w:rsidRPr="004B720A">
              <w:rPr>
                <w:sz w:val="21"/>
                <w:szCs w:val="21"/>
              </w:rPr>
              <w:t>This list of duties is not restrictive or exhaustive and the postholder may be required to carry out duties from time to time that are either commensurate with/or lower than the grade of the post.  In some posts this might include the ad-hoc provision of guidance and informal training of new colleagues.</w:t>
            </w:r>
          </w:p>
          <w:p w14:paraId="2817DA1A" w14:textId="77777777" w:rsidR="00AC5ED3" w:rsidRPr="004B720A" w:rsidRDefault="00AC5ED3" w:rsidP="00081AF5">
            <w:pPr>
              <w:jc w:val="both"/>
              <w:rPr>
                <w:rFonts w:cs="Arial"/>
                <w:snapToGrid w:val="0"/>
                <w:sz w:val="21"/>
                <w:szCs w:val="21"/>
              </w:rPr>
            </w:pPr>
          </w:p>
        </w:tc>
        <w:tc>
          <w:tcPr>
            <w:tcW w:w="4701" w:type="dxa"/>
            <w:shd w:val="clear" w:color="auto" w:fill="auto"/>
          </w:tcPr>
          <w:p w14:paraId="3616DA95" w14:textId="77777777" w:rsidR="00AC5ED3" w:rsidRPr="00AC5ED3" w:rsidRDefault="00AC5ED3" w:rsidP="00081AF5">
            <w:pPr>
              <w:pStyle w:val="BodyTextIndent2"/>
              <w:spacing w:after="0" w:line="240" w:lineRule="auto"/>
              <w:ind w:left="0"/>
              <w:jc w:val="both"/>
              <w:rPr>
                <w:rFonts w:cs="Arial"/>
                <w:sz w:val="21"/>
                <w:szCs w:val="21"/>
              </w:rPr>
            </w:pPr>
            <w:r w:rsidRPr="004B720A">
              <w:rPr>
                <w:sz w:val="21"/>
                <w:szCs w:val="21"/>
              </w:rPr>
              <w:t>Completion of duties to meet the needs of the Police Service.</w:t>
            </w:r>
          </w:p>
          <w:p w14:paraId="25CC5661" w14:textId="77777777" w:rsidR="00AC5ED3" w:rsidRPr="00AC5ED3" w:rsidRDefault="00AC5ED3" w:rsidP="00081AF5">
            <w:pPr>
              <w:jc w:val="both"/>
              <w:rPr>
                <w:rFonts w:cs="Arial"/>
                <w:snapToGrid w:val="0"/>
                <w:sz w:val="21"/>
                <w:szCs w:val="21"/>
              </w:rPr>
            </w:pPr>
          </w:p>
        </w:tc>
      </w:tr>
    </w:tbl>
    <w:p w14:paraId="34F90C97" w14:textId="77777777" w:rsidR="00F6001C" w:rsidRPr="00F6001C" w:rsidRDefault="00F6001C">
      <w:pPr>
        <w:rPr>
          <w:sz w:val="2"/>
        </w:rPr>
      </w:pPr>
    </w:p>
    <w:tbl>
      <w:tblPr>
        <w:tblStyle w:val="TableGrid"/>
        <w:tblW w:w="9209" w:type="dxa"/>
        <w:tblLayout w:type="fixed"/>
        <w:tblLook w:val="04A0" w:firstRow="1" w:lastRow="0" w:firstColumn="1" w:lastColumn="0" w:noHBand="0" w:noVBand="1"/>
      </w:tblPr>
      <w:tblGrid>
        <w:gridCol w:w="988"/>
        <w:gridCol w:w="8221"/>
      </w:tblGrid>
      <w:tr w:rsidR="00BF38E2" w14:paraId="5B545924" w14:textId="77777777" w:rsidTr="00B1208F">
        <w:tc>
          <w:tcPr>
            <w:tcW w:w="9209" w:type="dxa"/>
            <w:gridSpan w:val="2"/>
            <w:shd w:val="clear" w:color="auto" w:fill="E0E0E0"/>
          </w:tcPr>
          <w:p w14:paraId="5164C17D" w14:textId="77777777" w:rsidR="00BF38E2" w:rsidRPr="00BF38E2" w:rsidRDefault="00BF38E2" w:rsidP="00676B74">
            <w:pPr>
              <w:widowControl w:val="0"/>
              <w:tabs>
                <w:tab w:val="left" w:pos="363"/>
              </w:tabs>
              <w:rPr>
                <w:rFonts w:cs="Arial"/>
                <w:snapToGrid w:val="0"/>
                <w:color w:val="000000"/>
                <w:sz w:val="21"/>
                <w:szCs w:val="21"/>
              </w:rPr>
            </w:pPr>
          </w:p>
          <w:p w14:paraId="215FC0F0" w14:textId="77777777" w:rsidR="00BF38E2" w:rsidRDefault="00BF38E2" w:rsidP="00BF38E2">
            <w:pPr>
              <w:widowControl w:val="0"/>
              <w:tabs>
                <w:tab w:val="left" w:pos="363"/>
              </w:tabs>
              <w:rPr>
                <w:rFonts w:cs="Arial"/>
                <w:snapToGrid w:val="0"/>
                <w:color w:val="000000"/>
                <w:sz w:val="21"/>
                <w:szCs w:val="21"/>
              </w:rPr>
            </w:pPr>
            <w:r>
              <w:rPr>
                <w:rFonts w:cs="Arial"/>
                <w:b/>
                <w:snapToGrid w:val="0"/>
                <w:color w:val="000000"/>
                <w:sz w:val="21"/>
                <w:szCs w:val="21"/>
              </w:rPr>
              <w:t>4.</w:t>
            </w:r>
            <w:r>
              <w:rPr>
                <w:rFonts w:cs="Arial"/>
                <w:b/>
                <w:snapToGrid w:val="0"/>
                <w:color w:val="000000"/>
                <w:sz w:val="21"/>
                <w:szCs w:val="21"/>
              </w:rPr>
              <w:tab/>
              <w:t>CONTACTS</w:t>
            </w:r>
          </w:p>
          <w:p w14:paraId="71797992" w14:textId="77777777" w:rsidR="00BF38E2" w:rsidRDefault="00BF38E2" w:rsidP="00BF38E2">
            <w:pPr>
              <w:widowControl w:val="0"/>
              <w:ind w:left="1"/>
              <w:rPr>
                <w:rFonts w:cs="Arial"/>
                <w:b/>
                <w:snapToGrid w:val="0"/>
                <w:color w:val="000000"/>
                <w:sz w:val="18"/>
                <w:szCs w:val="18"/>
              </w:rPr>
            </w:pPr>
          </w:p>
          <w:p w14:paraId="5C39D3B1" w14:textId="77777777" w:rsidR="00BF38E2" w:rsidRPr="00081AF5" w:rsidRDefault="00BF38E2" w:rsidP="00AD7266">
            <w:pPr>
              <w:widowControl w:val="0"/>
              <w:ind w:left="1"/>
              <w:jc w:val="both"/>
              <w:rPr>
                <w:rFonts w:cs="Arial"/>
                <w:snapToGrid w:val="0"/>
                <w:color w:val="000000"/>
                <w:sz w:val="16"/>
                <w:szCs w:val="16"/>
              </w:rPr>
            </w:pPr>
            <w:r w:rsidRPr="00081AF5">
              <w:rPr>
                <w:rFonts w:cs="Arial"/>
                <w:b/>
                <w:snapToGrid w:val="0"/>
                <w:color w:val="000000"/>
                <w:sz w:val="16"/>
                <w:szCs w:val="16"/>
              </w:rPr>
              <w:t>Five main contacts, internal or external (other than Manager), which the post-holder regularly deals with in the course of their work.</w:t>
            </w:r>
          </w:p>
          <w:p w14:paraId="317B1EAB" w14:textId="77777777" w:rsidR="00BF38E2" w:rsidRDefault="00BF38E2" w:rsidP="00B1208F">
            <w:pPr>
              <w:rPr>
                <w:rFonts w:cs="Arial"/>
                <w:snapToGrid w:val="0"/>
                <w:color w:val="000080"/>
                <w:sz w:val="21"/>
                <w:szCs w:val="21"/>
              </w:rPr>
            </w:pPr>
          </w:p>
        </w:tc>
      </w:tr>
      <w:tr w:rsidR="00BF38E2" w:rsidRPr="00573242" w14:paraId="516611F4" w14:textId="77777777" w:rsidTr="00BF38E2">
        <w:tc>
          <w:tcPr>
            <w:tcW w:w="988" w:type="dxa"/>
            <w:shd w:val="clear" w:color="auto" w:fill="E0E0E0"/>
          </w:tcPr>
          <w:p w14:paraId="4DEC9DCF" w14:textId="77777777" w:rsidR="00BF38E2" w:rsidRPr="00BF38E2" w:rsidRDefault="00BF38E2" w:rsidP="00BF38E2">
            <w:pPr>
              <w:pStyle w:val="ListParagraph"/>
              <w:numPr>
                <w:ilvl w:val="0"/>
                <w:numId w:val="4"/>
              </w:numPr>
              <w:ind w:left="164" w:hanging="164"/>
              <w:jc w:val="both"/>
              <w:rPr>
                <w:b/>
                <w:sz w:val="21"/>
                <w:szCs w:val="21"/>
              </w:rPr>
            </w:pPr>
          </w:p>
        </w:tc>
        <w:tc>
          <w:tcPr>
            <w:tcW w:w="8221" w:type="dxa"/>
          </w:tcPr>
          <w:p w14:paraId="096EDEFA" w14:textId="68209365" w:rsidR="00BF38E2" w:rsidRPr="00573242" w:rsidRDefault="00AC5ED3" w:rsidP="00B1208F">
            <w:pPr>
              <w:rPr>
                <w:sz w:val="21"/>
                <w:szCs w:val="21"/>
              </w:rPr>
            </w:pPr>
            <w:r>
              <w:rPr>
                <w:rFonts w:eastAsia="MS Mincho" w:cs="Arial"/>
                <w:noProof/>
                <w:snapToGrid w:val="0"/>
                <w:color w:val="000000"/>
                <w:sz w:val="21"/>
                <w:szCs w:val="21"/>
              </w:rPr>
              <w:t>Police Officers including Senior Investigating Officers (SIOs) and members of Police Staff concerning submission and examination of mobile phones.</w:t>
            </w:r>
            <w:r>
              <w:rPr>
                <w:rFonts w:eastAsia="MS Mincho" w:cs="Arial"/>
                <w:noProof/>
                <w:snapToGrid w:val="0"/>
                <w:color w:val="000000"/>
                <w:sz w:val="21"/>
                <w:szCs w:val="21"/>
              </w:rPr>
              <w:t> </w:t>
            </w:r>
            <w:r>
              <w:rPr>
                <w:rFonts w:eastAsia="MS Mincho" w:cs="Arial"/>
                <w:noProof/>
                <w:snapToGrid w:val="0"/>
                <w:color w:val="000000"/>
                <w:sz w:val="21"/>
                <w:szCs w:val="21"/>
              </w:rPr>
              <w:t> </w:t>
            </w:r>
            <w:r>
              <w:rPr>
                <w:rFonts w:eastAsia="MS Mincho" w:cs="Arial"/>
                <w:noProof/>
                <w:snapToGrid w:val="0"/>
                <w:color w:val="000000"/>
                <w:sz w:val="21"/>
                <w:szCs w:val="21"/>
              </w:rPr>
              <w:t> </w:t>
            </w:r>
            <w:r>
              <w:rPr>
                <w:rFonts w:eastAsia="MS Mincho" w:cs="Arial"/>
                <w:noProof/>
                <w:snapToGrid w:val="0"/>
                <w:color w:val="000000"/>
                <w:sz w:val="21"/>
                <w:szCs w:val="21"/>
              </w:rPr>
              <w:t> </w:t>
            </w:r>
          </w:p>
          <w:p w14:paraId="7D6CC8F3" w14:textId="77777777" w:rsidR="00BF38E2" w:rsidRPr="00573242" w:rsidRDefault="00BF38E2" w:rsidP="00B1208F">
            <w:pPr>
              <w:rPr>
                <w:sz w:val="21"/>
                <w:szCs w:val="21"/>
              </w:rPr>
            </w:pPr>
          </w:p>
        </w:tc>
      </w:tr>
      <w:tr w:rsidR="00BF38E2" w:rsidRPr="00573242" w14:paraId="0C92FE89" w14:textId="77777777" w:rsidTr="00B1208F">
        <w:tc>
          <w:tcPr>
            <w:tcW w:w="988" w:type="dxa"/>
            <w:shd w:val="clear" w:color="auto" w:fill="E0E0E0"/>
          </w:tcPr>
          <w:p w14:paraId="53CBAB43" w14:textId="77777777" w:rsidR="00BF38E2" w:rsidRPr="00BF38E2" w:rsidRDefault="00BF38E2" w:rsidP="00B1208F">
            <w:pPr>
              <w:pStyle w:val="ListParagraph"/>
              <w:numPr>
                <w:ilvl w:val="0"/>
                <w:numId w:val="4"/>
              </w:numPr>
              <w:ind w:left="164" w:hanging="164"/>
              <w:jc w:val="both"/>
              <w:rPr>
                <w:b/>
                <w:sz w:val="21"/>
                <w:szCs w:val="21"/>
              </w:rPr>
            </w:pPr>
          </w:p>
        </w:tc>
        <w:tc>
          <w:tcPr>
            <w:tcW w:w="8221" w:type="dxa"/>
          </w:tcPr>
          <w:p w14:paraId="4775F937" w14:textId="2B758BC3" w:rsidR="00BF38E2" w:rsidRPr="00573242" w:rsidRDefault="00AC5ED3" w:rsidP="00B1208F">
            <w:pPr>
              <w:rPr>
                <w:sz w:val="21"/>
                <w:szCs w:val="21"/>
              </w:rPr>
            </w:pPr>
            <w:r>
              <w:rPr>
                <w:rFonts w:cs="Arial"/>
                <w:snapToGrid w:val="0"/>
                <w:color w:val="000000"/>
                <w:sz w:val="21"/>
                <w:szCs w:val="21"/>
              </w:rPr>
              <w:t xml:space="preserve">Other Law Enforcement Agencies concerning procedures, </w:t>
            </w:r>
            <w:proofErr w:type="gramStart"/>
            <w:r>
              <w:rPr>
                <w:rFonts w:cs="Arial"/>
                <w:snapToGrid w:val="0"/>
                <w:color w:val="000000"/>
                <w:sz w:val="21"/>
                <w:szCs w:val="21"/>
              </w:rPr>
              <w:t>intelligence</w:t>
            </w:r>
            <w:proofErr w:type="gramEnd"/>
            <w:r>
              <w:rPr>
                <w:rFonts w:cs="Arial"/>
                <w:snapToGrid w:val="0"/>
                <w:color w:val="000000"/>
                <w:sz w:val="21"/>
                <w:szCs w:val="21"/>
              </w:rPr>
              <w:t xml:space="preserve"> and advice.</w:t>
            </w:r>
          </w:p>
          <w:p w14:paraId="13E67E96" w14:textId="77777777" w:rsidR="00BF38E2" w:rsidRPr="00573242" w:rsidRDefault="00BF38E2" w:rsidP="00B1208F">
            <w:pPr>
              <w:rPr>
                <w:sz w:val="21"/>
                <w:szCs w:val="21"/>
              </w:rPr>
            </w:pPr>
          </w:p>
        </w:tc>
      </w:tr>
      <w:tr w:rsidR="00BF38E2" w:rsidRPr="00573242" w14:paraId="6612A2EF" w14:textId="77777777" w:rsidTr="00B1208F">
        <w:tc>
          <w:tcPr>
            <w:tcW w:w="988" w:type="dxa"/>
            <w:shd w:val="clear" w:color="auto" w:fill="E0E0E0"/>
          </w:tcPr>
          <w:p w14:paraId="7E3B9087" w14:textId="77777777" w:rsidR="00BF38E2" w:rsidRPr="00BF38E2" w:rsidRDefault="00BF38E2" w:rsidP="00B1208F">
            <w:pPr>
              <w:pStyle w:val="ListParagraph"/>
              <w:numPr>
                <w:ilvl w:val="0"/>
                <w:numId w:val="4"/>
              </w:numPr>
              <w:ind w:left="164" w:hanging="164"/>
              <w:jc w:val="both"/>
              <w:rPr>
                <w:b/>
                <w:sz w:val="21"/>
                <w:szCs w:val="21"/>
              </w:rPr>
            </w:pPr>
          </w:p>
        </w:tc>
        <w:tc>
          <w:tcPr>
            <w:tcW w:w="8221" w:type="dxa"/>
          </w:tcPr>
          <w:p w14:paraId="4E24852D" w14:textId="1CA306EC" w:rsidR="00BF38E2" w:rsidRPr="00573242" w:rsidRDefault="00AC5ED3" w:rsidP="00B1208F">
            <w:pPr>
              <w:rPr>
                <w:sz w:val="21"/>
                <w:szCs w:val="21"/>
              </w:rPr>
            </w:pPr>
            <w:r>
              <w:rPr>
                <w:rFonts w:cs="Arial"/>
                <w:snapToGrid w:val="0"/>
                <w:color w:val="000000"/>
                <w:sz w:val="21"/>
                <w:szCs w:val="21"/>
              </w:rPr>
              <w:t>Members of the public, including course trainers, national advisors (e.g. NSLEC) and software company representatives.</w:t>
            </w:r>
          </w:p>
          <w:p w14:paraId="6A15EC2E" w14:textId="77777777" w:rsidR="00BF38E2" w:rsidRPr="00573242" w:rsidRDefault="00BF38E2" w:rsidP="00B1208F">
            <w:pPr>
              <w:rPr>
                <w:sz w:val="21"/>
                <w:szCs w:val="21"/>
              </w:rPr>
            </w:pPr>
          </w:p>
        </w:tc>
      </w:tr>
      <w:tr w:rsidR="00BF38E2" w:rsidRPr="00573242" w14:paraId="297E8AC7" w14:textId="77777777" w:rsidTr="00B1208F">
        <w:tc>
          <w:tcPr>
            <w:tcW w:w="988" w:type="dxa"/>
            <w:shd w:val="clear" w:color="auto" w:fill="E0E0E0"/>
          </w:tcPr>
          <w:p w14:paraId="74019F2F" w14:textId="77777777" w:rsidR="00BF38E2" w:rsidRPr="00BF38E2" w:rsidRDefault="00BF38E2" w:rsidP="00B1208F">
            <w:pPr>
              <w:pStyle w:val="ListParagraph"/>
              <w:numPr>
                <w:ilvl w:val="0"/>
                <w:numId w:val="4"/>
              </w:numPr>
              <w:ind w:left="164" w:hanging="164"/>
              <w:jc w:val="both"/>
              <w:rPr>
                <w:b/>
                <w:sz w:val="21"/>
                <w:szCs w:val="21"/>
              </w:rPr>
            </w:pPr>
          </w:p>
        </w:tc>
        <w:tc>
          <w:tcPr>
            <w:tcW w:w="8221" w:type="dxa"/>
          </w:tcPr>
          <w:p w14:paraId="7D44D1A5" w14:textId="5EECB508" w:rsidR="00BF38E2" w:rsidRPr="00573242" w:rsidRDefault="00AC5ED3" w:rsidP="00B1208F">
            <w:pPr>
              <w:rPr>
                <w:sz w:val="21"/>
                <w:szCs w:val="21"/>
              </w:rPr>
            </w:pPr>
            <w:r>
              <w:rPr>
                <w:rFonts w:cs="Arial"/>
                <w:snapToGrid w:val="0"/>
                <w:color w:val="000000"/>
                <w:sz w:val="21"/>
                <w:szCs w:val="21"/>
              </w:rPr>
              <w:t>Crown Prosecution Service (CPS), Defence and Prosecuting counsel concerning current cases, including specialist advice and knowledge.</w:t>
            </w:r>
          </w:p>
          <w:p w14:paraId="542BA5A5" w14:textId="77777777" w:rsidR="00BF38E2" w:rsidRPr="00573242" w:rsidRDefault="00BF38E2" w:rsidP="00B1208F">
            <w:pPr>
              <w:rPr>
                <w:sz w:val="21"/>
                <w:szCs w:val="21"/>
              </w:rPr>
            </w:pPr>
          </w:p>
        </w:tc>
      </w:tr>
      <w:tr w:rsidR="00BF38E2" w:rsidRPr="00573242" w14:paraId="37515B5F" w14:textId="77777777" w:rsidTr="00B1208F">
        <w:tc>
          <w:tcPr>
            <w:tcW w:w="988" w:type="dxa"/>
            <w:shd w:val="clear" w:color="auto" w:fill="E0E0E0"/>
          </w:tcPr>
          <w:p w14:paraId="769EB3FB" w14:textId="77777777" w:rsidR="00BF38E2" w:rsidRPr="00BF38E2" w:rsidRDefault="00BF38E2" w:rsidP="00B1208F">
            <w:pPr>
              <w:pStyle w:val="ListParagraph"/>
              <w:numPr>
                <w:ilvl w:val="0"/>
                <w:numId w:val="4"/>
              </w:numPr>
              <w:ind w:left="164" w:hanging="164"/>
              <w:jc w:val="both"/>
              <w:rPr>
                <w:b/>
                <w:sz w:val="21"/>
                <w:szCs w:val="21"/>
              </w:rPr>
            </w:pPr>
          </w:p>
        </w:tc>
        <w:tc>
          <w:tcPr>
            <w:tcW w:w="8221" w:type="dxa"/>
          </w:tcPr>
          <w:p w14:paraId="416B8D29" w14:textId="39B97B5A" w:rsidR="00BF38E2" w:rsidRPr="00573242" w:rsidRDefault="00AC5ED3" w:rsidP="00B1208F">
            <w:pPr>
              <w:rPr>
                <w:sz w:val="21"/>
                <w:szCs w:val="21"/>
              </w:rPr>
            </w:pPr>
            <w:r>
              <w:rPr>
                <w:rFonts w:cs="Arial"/>
                <w:snapToGrid w:val="0"/>
                <w:color w:val="000000"/>
                <w:sz w:val="21"/>
                <w:szCs w:val="21"/>
              </w:rPr>
              <w:t>Senior Management / Command team regarding Force wide / national issues and strategies of a Hi-Tech/digital nature, including matters impacting on long term planning.</w:t>
            </w:r>
          </w:p>
          <w:p w14:paraId="561323CD" w14:textId="77777777" w:rsidR="00BF38E2" w:rsidRPr="00573242" w:rsidRDefault="00BF38E2" w:rsidP="00B1208F">
            <w:pPr>
              <w:rPr>
                <w:sz w:val="21"/>
                <w:szCs w:val="21"/>
              </w:rPr>
            </w:pPr>
          </w:p>
        </w:tc>
      </w:tr>
      <w:tr w:rsidR="00BF38E2" w14:paraId="536D1648" w14:textId="77777777" w:rsidTr="00B1208F">
        <w:tc>
          <w:tcPr>
            <w:tcW w:w="9209" w:type="dxa"/>
            <w:gridSpan w:val="2"/>
            <w:shd w:val="clear" w:color="auto" w:fill="E0E0E0"/>
          </w:tcPr>
          <w:p w14:paraId="472B1491" w14:textId="77777777" w:rsidR="00BF38E2" w:rsidRPr="00BF38E2" w:rsidRDefault="00BF38E2" w:rsidP="00676B74">
            <w:pPr>
              <w:keepNext/>
              <w:widowControl w:val="0"/>
              <w:tabs>
                <w:tab w:val="left" w:pos="363"/>
              </w:tabs>
              <w:rPr>
                <w:rFonts w:cs="Arial"/>
                <w:snapToGrid w:val="0"/>
                <w:color w:val="000000"/>
                <w:sz w:val="21"/>
                <w:szCs w:val="21"/>
              </w:rPr>
            </w:pPr>
          </w:p>
          <w:p w14:paraId="5AC0DC56" w14:textId="77777777" w:rsidR="00BF38E2" w:rsidRDefault="00BF38E2" w:rsidP="00676B74">
            <w:pPr>
              <w:keepNext/>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SPECIAL CONDITIONS/ADDITIONAL INFORMATION</w:t>
            </w:r>
          </w:p>
          <w:p w14:paraId="33D1AB08" w14:textId="77777777" w:rsidR="00BF38E2" w:rsidRDefault="00BF38E2" w:rsidP="00676B74">
            <w:pPr>
              <w:keepNext/>
              <w:widowControl w:val="0"/>
              <w:tabs>
                <w:tab w:val="left" w:pos="363"/>
              </w:tabs>
              <w:ind w:left="360"/>
              <w:rPr>
                <w:rFonts w:cs="Arial"/>
                <w:snapToGrid w:val="0"/>
                <w:color w:val="000000"/>
                <w:sz w:val="18"/>
                <w:szCs w:val="18"/>
              </w:rPr>
            </w:pPr>
          </w:p>
          <w:p w14:paraId="0D9B18F1" w14:textId="77777777" w:rsidR="00BF38E2" w:rsidRPr="00CC52B3" w:rsidRDefault="00BF38E2" w:rsidP="00676B74">
            <w:pPr>
              <w:keepNext/>
              <w:widowControl w:val="0"/>
              <w:ind w:left="1" w:hanging="1"/>
              <w:rPr>
                <w:rFonts w:cs="Arial"/>
                <w:b/>
                <w:snapToGrid w:val="0"/>
                <w:color w:val="000000"/>
                <w:sz w:val="16"/>
                <w:szCs w:val="16"/>
              </w:rPr>
            </w:pPr>
            <w:r w:rsidRPr="00CC52B3">
              <w:rPr>
                <w:rFonts w:cs="Arial"/>
                <w:b/>
                <w:snapToGrid w:val="0"/>
                <w:color w:val="000000"/>
                <w:sz w:val="16"/>
                <w:szCs w:val="16"/>
              </w:rPr>
              <w:t xml:space="preserve">Any special arrangements surrounding the job </w:t>
            </w:r>
            <w:proofErr w:type="spellStart"/>
            <w:r w:rsidRPr="00CC52B3">
              <w:rPr>
                <w:rFonts w:cs="Arial"/>
                <w:b/>
                <w:snapToGrid w:val="0"/>
                <w:color w:val="000000"/>
                <w:sz w:val="16"/>
                <w:szCs w:val="16"/>
              </w:rPr>
              <w:t>eg</w:t>
            </w:r>
            <w:proofErr w:type="spellEnd"/>
            <w:r w:rsidRPr="00CC52B3">
              <w:rPr>
                <w:rFonts w:cs="Arial"/>
                <w:b/>
                <w:snapToGrid w:val="0"/>
                <w:color w:val="000000"/>
                <w:sz w:val="16"/>
                <w:szCs w:val="16"/>
              </w:rPr>
              <w:t xml:space="preserve"> 24 hr responsibility, on-call time, and weekend work in this section.</w:t>
            </w:r>
          </w:p>
          <w:p w14:paraId="12189086" w14:textId="77777777" w:rsidR="00BF38E2" w:rsidRDefault="00BF38E2" w:rsidP="00676B74">
            <w:pPr>
              <w:keepNext/>
              <w:rPr>
                <w:rFonts w:cs="Arial"/>
                <w:snapToGrid w:val="0"/>
                <w:color w:val="000080"/>
                <w:sz w:val="21"/>
                <w:szCs w:val="21"/>
              </w:rPr>
            </w:pPr>
          </w:p>
        </w:tc>
      </w:tr>
      <w:tr w:rsidR="00BF38E2" w14:paraId="54681721" w14:textId="77777777" w:rsidTr="00B1208F">
        <w:tc>
          <w:tcPr>
            <w:tcW w:w="9209" w:type="dxa"/>
            <w:gridSpan w:val="2"/>
            <w:hideMark/>
          </w:tcPr>
          <w:p w14:paraId="1AFCAB70" w14:textId="77777777" w:rsidR="00BF38E2" w:rsidRDefault="00BF38E2" w:rsidP="00AE3280">
            <w:pPr>
              <w:keepNext/>
              <w:widowControl w:val="0"/>
              <w:rPr>
                <w:rFonts w:cs="Arial"/>
                <w:bCs/>
                <w:snapToGrid w:val="0"/>
                <w:color w:val="000000"/>
                <w:sz w:val="21"/>
                <w:szCs w:val="21"/>
              </w:rPr>
            </w:pPr>
          </w:p>
          <w:p w14:paraId="4D1A2BA0" w14:textId="493F9196" w:rsidR="00AC5ED3" w:rsidRDefault="00AC5ED3" w:rsidP="00AC5ED3">
            <w:pPr>
              <w:jc w:val="both"/>
              <w:rPr>
                <w:rFonts w:cs="Arial"/>
                <w:snapToGrid w:val="0"/>
                <w:color w:val="000000"/>
                <w:sz w:val="21"/>
                <w:szCs w:val="21"/>
              </w:rPr>
            </w:pPr>
            <w:r>
              <w:rPr>
                <w:rFonts w:cs="Arial"/>
                <w:snapToGrid w:val="0"/>
                <w:color w:val="000000"/>
                <w:sz w:val="21"/>
                <w:szCs w:val="21"/>
              </w:rPr>
              <w:t>Flexible approach in response to urgent regional operational demand</w:t>
            </w:r>
          </w:p>
          <w:p w14:paraId="28B21F50" w14:textId="77777777" w:rsidR="00BF38E2" w:rsidRDefault="00BF38E2" w:rsidP="00AE3280">
            <w:pPr>
              <w:keepNext/>
              <w:widowControl w:val="0"/>
              <w:rPr>
                <w:rFonts w:cs="Arial"/>
                <w:bCs/>
                <w:snapToGrid w:val="0"/>
                <w:color w:val="000000"/>
                <w:sz w:val="21"/>
                <w:szCs w:val="21"/>
              </w:rPr>
            </w:pPr>
          </w:p>
        </w:tc>
      </w:tr>
      <w:tr w:rsidR="00BF38E2" w14:paraId="3E0C7A17" w14:textId="77777777" w:rsidTr="00B1208F">
        <w:tc>
          <w:tcPr>
            <w:tcW w:w="9209" w:type="dxa"/>
            <w:gridSpan w:val="2"/>
            <w:shd w:val="clear" w:color="auto" w:fill="E0E0E0"/>
          </w:tcPr>
          <w:p w14:paraId="384C2960" w14:textId="77777777" w:rsidR="00BF38E2" w:rsidRPr="00BF38E2" w:rsidRDefault="00BF38E2" w:rsidP="00676B74">
            <w:pPr>
              <w:widowControl w:val="0"/>
              <w:tabs>
                <w:tab w:val="left" w:pos="363"/>
              </w:tabs>
              <w:rPr>
                <w:rFonts w:cs="Arial"/>
                <w:snapToGrid w:val="0"/>
                <w:color w:val="000000"/>
                <w:sz w:val="21"/>
                <w:szCs w:val="21"/>
              </w:rPr>
            </w:pPr>
          </w:p>
          <w:p w14:paraId="5CDC204A" w14:textId="77777777" w:rsidR="00BF38E2" w:rsidRDefault="00676B74" w:rsidP="00261A33">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HEALTH &amp; SAFETY TRAINING</w:t>
            </w:r>
          </w:p>
          <w:p w14:paraId="03CF9D9D" w14:textId="77777777" w:rsidR="00BF38E2" w:rsidRDefault="00BF38E2" w:rsidP="00261A33">
            <w:pPr>
              <w:widowControl w:val="0"/>
              <w:tabs>
                <w:tab w:val="left" w:pos="363"/>
              </w:tabs>
              <w:rPr>
                <w:rFonts w:cs="Arial"/>
                <w:b/>
                <w:snapToGrid w:val="0"/>
                <w:color w:val="000000"/>
                <w:sz w:val="21"/>
                <w:szCs w:val="21"/>
              </w:rPr>
            </w:pPr>
          </w:p>
          <w:p w14:paraId="4EDE44A2" w14:textId="77777777" w:rsidR="00BF38E2" w:rsidRPr="00CC52B3" w:rsidRDefault="00BF38E2" w:rsidP="00261A33">
            <w:pPr>
              <w:rPr>
                <w:rFonts w:cs="Arial"/>
                <w:b/>
                <w:bCs/>
                <w:snapToGrid w:val="0"/>
                <w:color w:val="000000"/>
                <w:sz w:val="16"/>
                <w:szCs w:val="16"/>
                <w:lang w:eastAsia="en-GB"/>
              </w:rPr>
            </w:pPr>
            <w:r w:rsidRPr="00CC52B3">
              <w:rPr>
                <w:rFonts w:cs="Arial"/>
                <w:b/>
                <w:bCs/>
                <w:snapToGrid w:val="0"/>
                <w:color w:val="000000"/>
                <w:sz w:val="16"/>
                <w:szCs w:val="16"/>
                <w:lang w:eastAsia="en-GB"/>
              </w:rPr>
              <w:t>Are there any specific health and safety training requirements for this role which need to be considered prior to or post appointment?</w:t>
            </w:r>
            <w:r w:rsidR="00261A33" w:rsidRPr="00CC52B3">
              <w:rPr>
                <w:rFonts w:cs="Arial"/>
                <w:b/>
                <w:bCs/>
                <w:snapToGrid w:val="0"/>
                <w:color w:val="000000"/>
                <w:sz w:val="16"/>
                <w:szCs w:val="16"/>
                <w:lang w:eastAsia="en-GB"/>
              </w:rPr>
              <w:t xml:space="preserve"> </w:t>
            </w:r>
            <w:r w:rsidR="00D60A22" w:rsidRPr="00CC52B3">
              <w:rPr>
                <w:rFonts w:cs="Arial"/>
                <w:b/>
                <w:bCs/>
                <w:snapToGrid w:val="0"/>
                <w:color w:val="000000"/>
                <w:sz w:val="16"/>
                <w:szCs w:val="16"/>
                <w:lang w:eastAsia="en-GB"/>
              </w:rPr>
              <w:t xml:space="preserve"> [</w:t>
            </w:r>
            <w:r w:rsidRPr="00CC52B3">
              <w:rPr>
                <w:rFonts w:ascii="Arial Bold" w:hAnsi="Arial Bold"/>
                <w:b/>
                <w:bCs/>
                <w:snapToGrid w:val="0"/>
                <w:color w:val="FF0000"/>
                <w:sz w:val="16"/>
                <w:szCs w:val="16"/>
                <w:lang w:eastAsia="en-GB"/>
              </w:rPr>
              <w:t>Manager should read appropriate Risk Assessments and identify training required,</w:t>
            </w:r>
            <w:r w:rsidRPr="00CC52B3">
              <w:rPr>
                <w:rFonts w:cs="Arial"/>
                <w:b/>
                <w:bCs/>
                <w:snapToGrid w:val="0"/>
                <w:color w:val="000000"/>
                <w:sz w:val="16"/>
                <w:szCs w:val="16"/>
                <w:lang w:eastAsia="en-GB"/>
              </w:rPr>
              <w:t xml:space="preserve"> </w:t>
            </w:r>
            <w:proofErr w:type="spellStart"/>
            <w:r w:rsidRPr="00CC52B3">
              <w:rPr>
                <w:rFonts w:cs="Arial"/>
                <w:b/>
                <w:bCs/>
                <w:snapToGrid w:val="0"/>
                <w:color w:val="000000"/>
                <w:sz w:val="16"/>
                <w:szCs w:val="16"/>
                <w:lang w:eastAsia="en-GB"/>
              </w:rPr>
              <w:t>eg</w:t>
            </w:r>
            <w:proofErr w:type="spellEnd"/>
            <w:r w:rsidRPr="00CC52B3">
              <w:rPr>
                <w:rFonts w:cs="Arial"/>
                <w:b/>
                <w:bCs/>
                <w:snapToGrid w:val="0"/>
                <w:color w:val="000000"/>
                <w:sz w:val="16"/>
                <w:szCs w:val="16"/>
                <w:lang w:eastAsia="en-GB"/>
              </w:rPr>
              <w:t xml:space="preserve">, manual handling training, VDU assessment, Control of Substances </w:t>
            </w:r>
            <w:r w:rsidR="00D60A22" w:rsidRPr="00CC52B3">
              <w:rPr>
                <w:rFonts w:cs="Arial"/>
                <w:b/>
                <w:bCs/>
                <w:snapToGrid w:val="0"/>
                <w:color w:val="000000"/>
                <w:sz w:val="16"/>
                <w:szCs w:val="16"/>
                <w:lang w:eastAsia="en-GB"/>
              </w:rPr>
              <w:t>Hazardous to Health (COSHH) etc]</w:t>
            </w:r>
          </w:p>
          <w:p w14:paraId="3FFBE852" w14:textId="77777777" w:rsidR="00BF38E2" w:rsidRDefault="00BF38E2" w:rsidP="00261A33">
            <w:pPr>
              <w:rPr>
                <w:rFonts w:cs="Arial"/>
                <w:snapToGrid w:val="0"/>
                <w:color w:val="000080"/>
                <w:sz w:val="21"/>
                <w:szCs w:val="21"/>
              </w:rPr>
            </w:pPr>
          </w:p>
        </w:tc>
      </w:tr>
      <w:tr w:rsidR="00BF38E2" w14:paraId="55CDCFFE" w14:textId="77777777" w:rsidTr="00B1208F">
        <w:tc>
          <w:tcPr>
            <w:tcW w:w="9209" w:type="dxa"/>
            <w:gridSpan w:val="2"/>
            <w:hideMark/>
          </w:tcPr>
          <w:p w14:paraId="7FB49832" w14:textId="77777777" w:rsidR="00BF38E2" w:rsidRDefault="00BF38E2" w:rsidP="00F6001C">
            <w:pPr>
              <w:widowControl w:val="0"/>
              <w:jc w:val="both"/>
              <w:rPr>
                <w:rFonts w:cs="Arial"/>
                <w:bCs/>
                <w:snapToGrid w:val="0"/>
                <w:color w:val="000000"/>
                <w:sz w:val="21"/>
                <w:szCs w:val="21"/>
              </w:rPr>
            </w:pPr>
          </w:p>
          <w:p w14:paraId="4D1F3CB7" w14:textId="0A80A284" w:rsidR="00BF38E2" w:rsidRDefault="00BF38E2" w:rsidP="00F6001C">
            <w:pPr>
              <w:jc w:val="both"/>
              <w:rPr>
                <w:rFonts w:cs="Arial"/>
                <w:bCs/>
                <w:iCs/>
                <w:sz w:val="21"/>
                <w:szCs w:val="21"/>
                <w:lang w:eastAsia="en-GB"/>
              </w:rPr>
            </w:pPr>
            <w:r w:rsidRPr="00BF38E2">
              <w:rPr>
                <w:rFonts w:cs="Arial"/>
                <w:bCs/>
                <w:iCs/>
                <w:sz w:val="21"/>
                <w:szCs w:val="21"/>
                <w:lang w:eastAsia="en-GB"/>
              </w:rPr>
              <w:t>You are advised to read the Force’s Health and Safety p</w:t>
            </w:r>
            <w:r w:rsidR="00D60A22">
              <w:rPr>
                <w:rFonts w:cs="Arial"/>
                <w:bCs/>
                <w:iCs/>
                <w:sz w:val="21"/>
                <w:szCs w:val="21"/>
                <w:lang w:eastAsia="en-GB"/>
              </w:rPr>
              <w:t>olicy which will give a more in-</w:t>
            </w:r>
            <w:r w:rsidRPr="00BF38E2">
              <w:rPr>
                <w:rFonts w:cs="Arial"/>
                <w:bCs/>
                <w:iCs/>
                <w:sz w:val="21"/>
                <w:szCs w:val="21"/>
                <w:lang w:eastAsia="en-GB"/>
              </w:rPr>
              <w:t xml:space="preserve">depth description of your full </w:t>
            </w:r>
            <w:r w:rsidR="00D60A22">
              <w:rPr>
                <w:rFonts w:cs="Arial"/>
                <w:bCs/>
                <w:iCs/>
                <w:sz w:val="21"/>
                <w:szCs w:val="21"/>
                <w:lang w:eastAsia="en-GB"/>
              </w:rPr>
              <w:t>H</w:t>
            </w:r>
            <w:r w:rsidRPr="00BF38E2">
              <w:rPr>
                <w:rFonts w:cs="Arial"/>
                <w:bCs/>
                <w:iCs/>
                <w:sz w:val="21"/>
                <w:szCs w:val="21"/>
                <w:lang w:eastAsia="en-GB"/>
              </w:rPr>
              <w:t xml:space="preserve">ealth and </w:t>
            </w:r>
            <w:r w:rsidR="00D60A22">
              <w:rPr>
                <w:rFonts w:cs="Arial"/>
                <w:bCs/>
                <w:iCs/>
                <w:sz w:val="21"/>
                <w:szCs w:val="21"/>
                <w:lang w:eastAsia="en-GB"/>
              </w:rPr>
              <w:t>S</w:t>
            </w:r>
            <w:r w:rsidR="0083600F">
              <w:rPr>
                <w:rFonts w:cs="Arial"/>
                <w:bCs/>
                <w:iCs/>
                <w:sz w:val="21"/>
                <w:szCs w:val="21"/>
                <w:lang w:eastAsia="en-GB"/>
              </w:rPr>
              <w:t>afety responsibilities.</w:t>
            </w:r>
          </w:p>
          <w:p w14:paraId="03E7641E" w14:textId="77777777" w:rsidR="00CC52B3" w:rsidRPr="00BF38E2" w:rsidRDefault="00CC52B3" w:rsidP="00F6001C">
            <w:pPr>
              <w:jc w:val="both"/>
              <w:rPr>
                <w:rFonts w:cs="Arial"/>
                <w:bCs/>
                <w:iCs/>
                <w:sz w:val="21"/>
                <w:szCs w:val="21"/>
                <w:lang w:eastAsia="en-GB"/>
              </w:rPr>
            </w:pPr>
          </w:p>
          <w:p w14:paraId="42691EC2" w14:textId="77777777" w:rsidR="00BF38E2" w:rsidRDefault="00BF38E2" w:rsidP="00F6001C">
            <w:pPr>
              <w:widowControl w:val="0"/>
              <w:jc w:val="both"/>
              <w:rPr>
                <w:rFonts w:cs="Arial"/>
                <w:bCs/>
                <w:snapToGrid w:val="0"/>
                <w:color w:val="000000"/>
                <w:sz w:val="21"/>
                <w:szCs w:val="21"/>
              </w:rPr>
            </w:pPr>
          </w:p>
        </w:tc>
      </w:tr>
      <w:tr w:rsidR="00BF38E2" w14:paraId="30601D5E" w14:textId="77777777" w:rsidTr="00B1208F">
        <w:tc>
          <w:tcPr>
            <w:tcW w:w="9209" w:type="dxa"/>
            <w:gridSpan w:val="2"/>
            <w:shd w:val="clear" w:color="auto" w:fill="E0E0E0"/>
          </w:tcPr>
          <w:p w14:paraId="53B1231B" w14:textId="77777777" w:rsidR="00BF38E2" w:rsidRPr="00BF38E2" w:rsidRDefault="00BF38E2" w:rsidP="00676B74">
            <w:pPr>
              <w:widowControl w:val="0"/>
              <w:tabs>
                <w:tab w:val="left" w:pos="363"/>
              </w:tabs>
              <w:ind w:left="357"/>
              <w:rPr>
                <w:rFonts w:cs="Arial"/>
                <w:snapToGrid w:val="0"/>
                <w:color w:val="000000"/>
                <w:sz w:val="21"/>
                <w:szCs w:val="21"/>
              </w:rPr>
            </w:pPr>
          </w:p>
          <w:p w14:paraId="4D9CA8DC" w14:textId="77777777" w:rsidR="00BF38E2" w:rsidRDefault="00BF38E2" w:rsidP="00676B74">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 xml:space="preserve">HEALTH MONITORING </w:t>
            </w:r>
          </w:p>
          <w:p w14:paraId="0E06E8E6" w14:textId="77777777" w:rsidR="00BF38E2" w:rsidRDefault="00BF38E2" w:rsidP="00676B74">
            <w:pPr>
              <w:widowControl w:val="0"/>
              <w:tabs>
                <w:tab w:val="left" w:pos="363"/>
              </w:tabs>
              <w:rPr>
                <w:rFonts w:cs="Arial"/>
                <w:b/>
                <w:snapToGrid w:val="0"/>
                <w:color w:val="000000"/>
                <w:sz w:val="21"/>
                <w:szCs w:val="21"/>
              </w:rPr>
            </w:pPr>
          </w:p>
          <w:p w14:paraId="3A218563" w14:textId="77777777" w:rsidR="00BF38E2" w:rsidRPr="00CC52B3" w:rsidRDefault="00BF38E2" w:rsidP="00AD7266">
            <w:pPr>
              <w:jc w:val="both"/>
              <w:rPr>
                <w:rFonts w:cs="Arial"/>
                <w:b/>
                <w:snapToGrid w:val="0"/>
                <w:color w:val="000000"/>
                <w:sz w:val="16"/>
                <w:szCs w:val="16"/>
              </w:rPr>
            </w:pPr>
            <w:r w:rsidRPr="00CC52B3">
              <w:rPr>
                <w:rFonts w:cs="Arial"/>
                <w:b/>
                <w:snapToGrid w:val="0"/>
                <w:color w:val="000000"/>
                <w:sz w:val="16"/>
                <w:szCs w:val="16"/>
              </w:rPr>
              <w:t>Are there any Health Monitoring requirements specific to this post which will be considered prior to appointment/job offer?</w:t>
            </w:r>
          </w:p>
          <w:p w14:paraId="33070BE5" w14:textId="77777777" w:rsidR="00BF38E2" w:rsidRDefault="00BF38E2" w:rsidP="00676B74">
            <w:pPr>
              <w:rPr>
                <w:rFonts w:cs="Arial"/>
                <w:snapToGrid w:val="0"/>
                <w:color w:val="000080"/>
                <w:sz w:val="21"/>
                <w:szCs w:val="21"/>
              </w:rPr>
            </w:pPr>
          </w:p>
        </w:tc>
      </w:tr>
      <w:tr w:rsidR="00BF38E2" w14:paraId="0196128A" w14:textId="77777777" w:rsidTr="00B1208F">
        <w:tc>
          <w:tcPr>
            <w:tcW w:w="9209" w:type="dxa"/>
            <w:gridSpan w:val="2"/>
            <w:hideMark/>
          </w:tcPr>
          <w:p w14:paraId="72537C6E" w14:textId="77777777" w:rsidR="00BF38E2" w:rsidRDefault="00BF38E2" w:rsidP="00F6001C">
            <w:pPr>
              <w:widowControl w:val="0"/>
              <w:jc w:val="both"/>
              <w:rPr>
                <w:rFonts w:cs="Arial"/>
                <w:bCs/>
                <w:snapToGrid w:val="0"/>
                <w:color w:val="000000"/>
                <w:sz w:val="21"/>
                <w:szCs w:val="21"/>
              </w:rPr>
            </w:pPr>
          </w:p>
          <w:p w14:paraId="702EDEC6" w14:textId="77777777" w:rsidR="00AC5ED3" w:rsidRDefault="00AC5ED3" w:rsidP="00AC5ED3">
            <w:pPr>
              <w:jc w:val="both"/>
              <w:rPr>
                <w:rFonts w:cs="Arial"/>
                <w:snapToGrid w:val="0"/>
                <w:color w:val="000000"/>
                <w:sz w:val="21"/>
                <w:szCs w:val="21"/>
              </w:rPr>
            </w:pPr>
            <w:r>
              <w:rPr>
                <w:rFonts w:cs="Arial"/>
                <w:snapToGrid w:val="0"/>
                <w:color w:val="000000"/>
                <w:sz w:val="21"/>
                <w:szCs w:val="21"/>
              </w:rPr>
              <w:t>Staff within Data Forensics Unit have been and will continue to be subject to Health Monitoring reviews.</w:t>
            </w:r>
          </w:p>
          <w:p w14:paraId="51255760" w14:textId="77777777" w:rsidR="00AC5ED3" w:rsidRDefault="00AC5ED3" w:rsidP="00AC5ED3">
            <w:pPr>
              <w:jc w:val="both"/>
              <w:rPr>
                <w:rFonts w:cs="Arial"/>
                <w:snapToGrid w:val="0"/>
                <w:color w:val="000000"/>
                <w:sz w:val="21"/>
                <w:szCs w:val="21"/>
              </w:rPr>
            </w:pPr>
          </w:p>
          <w:p w14:paraId="2095EB0C" w14:textId="77777777" w:rsidR="00AC5ED3" w:rsidRDefault="00AC5ED3" w:rsidP="00AC5ED3">
            <w:pPr>
              <w:jc w:val="both"/>
              <w:rPr>
                <w:rFonts w:cs="Arial"/>
                <w:snapToGrid w:val="0"/>
                <w:color w:val="000000"/>
                <w:sz w:val="21"/>
                <w:szCs w:val="21"/>
              </w:rPr>
            </w:pPr>
            <w:r>
              <w:rPr>
                <w:rFonts w:cs="Arial"/>
                <w:snapToGrid w:val="0"/>
                <w:color w:val="000000"/>
                <w:sz w:val="21"/>
                <w:szCs w:val="21"/>
              </w:rPr>
              <w:t>In addition to risks through failure of normal forensic precautions (items submitted containing blood, etc..) articles subject to forensic examination are frequently seized form users / an environment which may be heavily infested with harmful bacteria and microbes.  This can potentially lead to serious illnesses including pneumonia, meningitis etc.</w:t>
            </w:r>
          </w:p>
          <w:p w14:paraId="3266F7CA" w14:textId="77777777" w:rsidR="00AC5ED3" w:rsidRDefault="00AC5ED3" w:rsidP="00AC5ED3">
            <w:pPr>
              <w:jc w:val="both"/>
              <w:rPr>
                <w:rFonts w:cs="Arial"/>
                <w:snapToGrid w:val="0"/>
                <w:color w:val="000000"/>
                <w:sz w:val="21"/>
                <w:szCs w:val="21"/>
              </w:rPr>
            </w:pPr>
          </w:p>
          <w:p w14:paraId="6BB6A983" w14:textId="3C873E7E" w:rsidR="00BF38E2" w:rsidRPr="00CC52B3" w:rsidRDefault="00AC5ED3" w:rsidP="00CC52B3">
            <w:pPr>
              <w:jc w:val="both"/>
              <w:rPr>
                <w:rFonts w:cs="Arial"/>
                <w:snapToGrid w:val="0"/>
                <w:color w:val="000000"/>
                <w:sz w:val="21"/>
                <w:szCs w:val="21"/>
              </w:rPr>
            </w:pPr>
            <w:r>
              <w:rPr>
                <w:rFonts w:cs="Arial"/>
                <w:snapToGrid w:val="0"/>
                <w:color w:val="000000"/>
                <w:sz w:val="21"/>
                <w:szCs w:val="21"/>
              </w:rPr>
              <w:t xml:space="preserve">This </w:t>
            </w:r>
            <w:proofErr w:type="gramStart"/>
            <w:r>
              <w:rPr>
                <w:rFonts w:cs="Arial"/>
                <w:snapToGrid w:val="0"/>
                <w:color w:val="000000"/>
                <w:sz w:val="21"/>
                <w:szCs w:val="21"/>
              </w:rPr>
              <w:t>particular role</w:t>
            </w:r>
            <w:proofErr w:type="gramEnd"/>
            <w:r>
              <w:rPr>
                <w:rFonts w:cs="Arial"/>
                <w:snapToGrid w:val="0"/>
                <w:color w:val="000000"/>
                <w:sz w:val="21"/>
                <w:szCs w:val="21"/>
              </w:rPr>
              <w:t xml:space="preserve"> is therefore subject to ongoing generic risk assessments.</w:t>
            </w:r>
          </w:p>
          <w:p w14:paraId="5991EE70" w14:textId="77777777" w:rsidR="00BF38E2" w:rsidRDefault="00BF38E2" w:rsidP="00F6001C">
            <w:pPr>
              <w:widowControl w:val="0"/>
              <w:jc w:val="both"/>
              <w:rPr>
                <w:rFonts w:cs="Arial"/>
                <w:bCs/>
                <w:snapToGrid w:val="0"/>
                <w:color w:val="000000"/>
                <w:sz w:val="21"/>
                <w:szCs w:val="21"/>
              </w:rPr>
            </w:pPr>
          </w:p>
          <w:p w14:paraId="4E753599" w14:textId="77777777" w:rsidR="00BF38E2" w:rsidRDefault="00BF38E2" w:rsidP="00F6001C">
            <w:pPr>
              <w:widowControl w:val="0"/>
              <w:jc w:val="both"/>
              <w:rPr>
                <w:rFonts w:cs="Arial"/>
                <w:bCs/>
                <w:snapToGrid w:val="0"/>
                <w:color w:val="000000"/>
                <w:sz w:val="21"/>
                <w:szCs w:val="21"/>
              </w:rPr>
            </w:pPr>
          </w:p>
        </w:tc>
      </w:tr>
      <w:tr w:rsidR="00FB162A" w14:paraId="0E472EE0" w14:textId="77777777" w:rsidTr="00B1208F">
        <w:tc>
          <w:tcPr>
            <w:tcW w:w="9209" w:type="dxa"/>
            <w:gridSpan w:val="2"/>
            <w:shd w:val="clear" w:color="auto" w:fill="E0E0E0"/>
          </w:tcPr>
          <w:p w14:paraId="7551F772" w14:textId="77777777" w:rsidR="00FB162A" w:rsidRPr="00BF38E2" w:rsidRDefault="00FB162A" w:rsidP="00676B74">
            <w:pPr>
              <w:widowControl w:val="0"/>
              <w:tabs>
                <w:tab w:val="left" w:pos="363"/>
              </w:tabs>
              <w:ind w:left="357"/>
              <w:rPr>
                <w:rFonts w:cs="Arial"/>
                <w:snapToGrid w:val="0"/>
                <w:color w:val="000000"/>
                <w:sz w:val="21"/>
                <w:szCs w:val="21"/>
              </w:rPr>
            </w:pPr>
          </w:p>
          <w:p w14:paraId="648EBCE9" w14:textId="77777777" w:rsidR="00FB162A" w:rsidRDefault="00FB162A" w:rsidP="00676B74">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VETTING</w:t>
            </w:r>
          </w:p>
          <w:p w14:paraId="52F21C9F" w14:textId="77777777" w:rsidR="00FB162A" w:rsidRDefault="00FB162A" w:rsidP="00676B74">
            <w:pPr>
              <w:widowControl w:val="0"/>
              <w:tabs>
                <w:tab w:val="left" w:pos="363"/>
              </w:tabs>
              <w:rPr>
                <w:rFonts w:cs="Arial"/>
                <w:b/>
                <w:snapToGrid w:val="0"/>
                <w:color w:val="000000"/>
                <w:sz w:val="21"/>
                <w:szCs w:val="21"/>
              </w:rPr>
            </w:pPr>
          </w:p>
          <w:p w14:paraId="2D40E1C5" w14:textId="77777777" w:rsidR="00FB162A" w:rsidRDefault="00FB162A" w:rsidP="00AD7266">
            <w:pPr>
              <w:jc w:val="both"/>
              <w:rPr>
                <w:rFonts w:cs="Arial"/>
                <w:b/>
                <w:snapToGrid w:val="0"/>
                <w:color w:val="000000"/>
                <w:sz w:val="18"/>
                <w:szCs w:val="18"/>
              </w:rPr>
            </w:pPr>
            <w:r>
              <w:rPr>
                <w:rFonts w:cs="Arial"/>
                <w:b/>
                <w:snapToGrid w:val="0"/>
                <w:color w:val="000000"/>
                <w:sz w:val="18"/>
                <w:szCs w:val="18"/>
              </w:rPr>
              <w:t xml:space="preserve">Certain designated posts require enhanced vetting in line with the Force Vetting Policy.  Details of such specified below </w:t>
            </w:r>
            <w:proofErr w:type="spellStart"/>
            <w:r>
              <w:rPr>
                <w:rFonts w:cs="Arial"/>
                <w:b/>
                <w:snapToGrid w:val="0"/>
                <w:color w:val="000000"/>
                <w:sz w:val="18"/>
                <w:szCs w:val="18"/>
              </w:rPr>
              <w:t>eg</w:t>
            </w:r>
            <w:proofErr w:type="spellEnd"/>
            <w:r>
              <w:rPr>
                <w:rFonts w:cs="Arial"/>
                <w:b/>
                <w:snapToGrid w:val="0"/>
                <w:color w:val="000000"/>
                <w:sz w:val="18"/>
                <w:szCs w:val="18"/>
              </w:rPr>
              <w:t xml:space="preserve"> ‘this post is subject to vetting’ or ‘this post is subject to higher level vetting’.  Vetting clearance will need to be obtained prior to appointment of a candidate.</w:t>
            </w:r>
          </w:p>
          <w:p w14:paraId="2D220C86" w14:textId="77777777" w:rsidR="00FB162A" w:rsidRDefault="00FB162A" w:rsidP="00676B74">
            <w:pPr>
              <w:rPr>
                <w:rFonts w:cs="Arial"/>
                <w:snapToGrid w:val="0"/>
                <w:color w:val="000080"/>
                <w:sz w:val="21"/>
                <w:szCs w:val="21"/>
              </w:rPr>
            </w:pPr>
          </w:p>
        </w:tc>
      </w:tr>
      <w:tr w:rsidR="00FB162A" w14:paraId="35CBD048" w14:textId="77777777" w:rsidTr="00B1208F">
        <w:tc>
          <w:tcPr>
            <w:tcW w:w="9209" w:type="dxa"/>
            <w:gridSpan w:val="2"/>
            <w:hideMark/>
          </w:tcPr>
          <w:p w14:paraId="4A5218F7" w14:textId="77777777" w:rsidR="00CC52B3" w:rsidRDefault="00CC52B3" w:rsidP="00F6001C">
            <w:pPr>
              <w:widowControl w:val="0"/>
              <w:jc w:val="both"/>
              <w:rPr>
                <w:rFonts w:cs="Arial"/>
                <w:bCs/>
                <w:snapToGrid w:val="0"/>
                <w:color w:val="000000"/>
                <w:sz w:val="21"/>
                <w:szCs w:val="21"/>
              </w:rPr>
            </w:pPr>
          </w:p>
          <w:p w14:paraId="3668FD61" w14:textId="4A94AA79" w:rsidR="00676B74" w:rsidRDefault="00AC5ED3" w:rsidP="00F6001C">
            <w:pPr>
              <w:widowControl w:val="0"/>
              <w:jc w:val="both"/>
              <w:rPr>
                <w:rFonts w:cs="Arial"/>
                <w:bCs/>
                <w:snapToGrid w:val="0"/>
                <w:color w:val="000000"/>
                <w:sz w:val="21"/>
                <w:szCs w:val="21"/>
              </w:rPr>
            </w:pPr>
            <w:r w:rsidRPr="00AC5ED3">
              <w:rPr>
                <w:rFonts w:cs="Arial"/>
                <w:bCs/>
                <w:snapToGrid w:val="0"/>
                <w:color w:val="000000"/>
                <w:sz w:val="21"/>
                <w:szCs w:val="21"/>
              </w:rPr>
              <w:t>This post is subject to MV vetting. Vetting clearance will need to be obtained prior to appointment of a candidate.</w:t>
            </w:r>
          </w:p>
          <w:p w14:paraId="74CD3931" w14:textId="77777777" w:rsidR="00676B74" w:rsidRDefault="00676B74" w:rsidP="00F6001C">
            <w:pPr>
              <w:widowControl w:val="0"/>
              <w:jc w:val="both"/>
              <w:rPr>
                <w:rFonts w:cs="Arial"/>
                <w:bCs/>
                <w:snapToGrid w:val="0"/>
                <w:color w:val="000000"/>
                <w:sz w:val="21"/>
                <w:szCs w:val="21"/>
              </w:rPr>
            </w:pPr>
          </w:p>
          <w:p w14:paraId="00180D88" w14:textId="77777777" w:rsidR="00FB162A" w:rsidRDefault="00FB162A" w:rsidP="00F6001C">
            <w:pPr>
              <w:widowControl w:val="0"/>
              <w:jc w:val="both"/>
              <w:rPr>
                <w:rFonts w:cs="Arial"/>
                <w:bCs/>
                <w:snapToGrid w:val="0"/>
                <w:color w:val="000000"/>
                <w:sz w:val="21"/>
                <w:szCs w:val="21"/>
              </w:rPr>
            </w:pPr>
          </w:p>
        </w:tc>
      </w:tr>
      <w:tr w:rsidR="00FB162A" w:rsidRPr="00FB162A" w14:paraId="22F7861E" w14:textId="77777777" w:rsidTr="00B1208F">
        <w:tc>
          <w:tcPr>
            <w:tcW w:w="9209" w:type="dxa"/>
            <w:gridSpan w:val="2"/>
            <w:shd w:val="clear" w:color="auto" w:fill="E0E0E0"/>
          </w:tcPr>
          <w:p w14:paraId="670224A2" w14:textId="77777777" w:rsidR="00FB162A" w:rsidRPr="00FB162A" w:rsidRDefault="00FB162A" w:rsidP="00B1208F">
            <w:pPr>
              <w:widowControl w:val="0"/>
              <w:tabs>
                <w:tab w:val="left" w:pos="363"/>
              </w:tabs>
              <w:ind w:left="357"/>
              <w:rPr>
                <w:rFonts w:cs="Arial"/>
                <w:snapToGrid w:val="0"/>
                <w:color w:val="000000"/>
                <w:sz w:val="21"/>
                <w:szCs w:val="21"/>
              </w:rPr>
            </w:pPr>
          </w:p>
          <w:p w14:paraId="58445775" w14:textId="77777777" w:rsidR="00FB162A" w:rsidRPr="00FB162A" w:rsidRDefault="00FB162A" w:rsidP="00BE7268">
            <w:pPr>
              <w:widowControl w:val="0"/>
              <w:numPr>
                <w:ilvl w:val="1"/>
                <w:numId w:val="5"/>
              </w:numPr>
              <w:tabs>
                <w:tab w:val="left" w:pos="363"/>
              </w:tabs>
              <w:ind w:left="357" w:hanging="357"/>
              <w:rPr>
                <w:rFonts w:cs="Arial"/>
                <w:b/>
                <w:snapToGrid w:val="0"/>
                <w:color w:val="000000"/>
                <w:sz w:val="21"/>
                <w:szCs w:val="21"/>
              </w:rPr>
            </w:pPr>
            <w:r w:rsidRPr="00FB162A">
              <w:rPr>
                <w:rFonts w:cs="Arial"/>
                <w:b/>
                <w:snapToGrid w:val="0"/>
                <w:color w:val="000000"/>
                <w:sz w:val="21"/>
                <w:szCs w:val="21"/>
              </w:rPr>
              <w:t>TERMS OF APPOINTMENT</w:t>
            </w:r>
          </w:p>
          <w:p w14:paraId="50DBFFF7" w14:textId="77777777" w:rsidR="00FB162A" w:rsidRPr="00FB162A" w:rsidRDefault="00FB162A" w:rsidP="00B1208F">
            <w:pPr>
              <w:rPr>
                <w:rFonts w:cs="Arial"/>
                <w:snapToGrid w:val="0"/>
                <w:color w:val="000080"/>
                <w:sz w:val="21"/>
                <w:szCs w:val="21"/>
              </w:rPr>
            </w:pPr>
          </w:p>
        </w:tc>
      </w:tr>
      <w:tr w:rsidR="00FB162A" w14:paraId="664EC1EE" w14:textId="77777777" w:rsidTr="00B1208F">
        <w:tc>
          <w:tcPr>
            <w:tcW w:w="9209" w:type="dxa"/>
            <w:gridSpan w:val="2"/>
            <w:hideMark/>
          </w:tcPr>
          <w:p w14:paraId="721B6EA3" w14:textId="7A0A7FF4" w:rsidR="00AC5ED3" w:rsidRPr="00AC5ED3" w:rsidRDefault="00AC5ED3" w:rsidP="00AC5ED3">
            <w:pPr>
              <w:rPr>
                <w:rFonts w:cs="Arial"/>
                <w:snapToGrid w:val="0"/>
                <w:color w:val="FF0000"/>
                <w:sz w:val="21"/>
                <w:szCs w:val="21"/>
              </w:rPr>
            </w:pPr>
            <w:r w:rsidRPr="004B720A">
              <w:rPr>
                <w:rFonts w:cs="Arial"/>
                <w:snapToGrid w:val="0"/>
                <w:color w:val="000000"/>
                <w:sz w:val="21"/>
                <w:szCs w:val="21"/>
              </w:rPr>
              <w:t xml:space="preserve">The commencing salary will be within Scale </w:t>
            </w:r>
            <w:r w:rsidR="004B720A">
              <w:rPr>
                <w:rFonts w:cs="Arial"/>
                <w:snapToGrid w:val="0"/>
                <w:color w:val="000000"/>
                <w:sz w:val="21"/>
                <w:szCs w:val="21"/>
              </w:rPr>
              <w:t>G</w:t>
            </w:r>
            <w:r w:rsidR="00CC52B3" w:rsidRPr="004B720A">
              <w:rPr>
                <w:rFonts w:cs="Arial"/>
                <w:snapToGrid w:val="0"/>
                <w:color w:val="000000"/>
                <w:sz w:val="21"/>
                <w:szCs w:val="21"/>
              </w:rPr>
              <w:t>.  Refer to Dorset Police Staff pay scales for salary range.</w:t>
            </w:r>
          </w:p>
          <w:p w14:paraId="21706092" w14:textId="77777777" w:rsidR="00AC5ED3" w:rsidRPr="00AC5ED3" w:rsidRDefault="00AC5ED3" w:rsidP="00AC5ED3">
            <w:pPr>
              <w:jc w:val="both"/>
              <w:rPr>
                <w:rFonts w:cs="Arial"/>
                <w:snapToGrid w:val="0"/>
                <w:color w:val="000000"/>
                <w:sz w:val="21"/>
                <w:szCs w:val="21"/>
              </w:rPr>
            </w:pPr>
          </w:p>
          <w:p w14:paraId="0CE0E925" w14:textId="6F359688" w:rsidR="00FB162A" w:rsidRPr="00AC5ED3" w:rsidRDefault="00AC5ED3" w:rsidP="00AC5ED3">
            <w:pPr>
              <w:widowControl w:val="0"/>
              <w:jc w:val="both"/>
              <w:rPr>
                <w:rFonts w:cs="Arial"/>
                <w:bCs/>
                <w:snapToGrid w:val="0"/>
                <w:color w:val="000000"/>
                <w:sz w:val="21"/>
                <w:szCs w:val="21"/>
              </w:rPr>
            </w:pPr>
            <w:r w:rsidRPr="00AC5ED3">
              <w:rPr>
                <w:rFonts w:cs="Arial"/>
                <w:bCs/>
                <w:sz w:val="21"/>
                <w:szCs w:val="21"/>
              </w:rPr>
              <w:t>The Force Values together with the National Code of Ethics are a set of non-negotiable standards that all Dorset Police staff must abide by. Loyalty to these Values and Ethics are a requirement for membership into Dorset Police.</w:t>
            </w:r>
          </w:p>
          <w:p w14:paraId="36DD4533" w14:textId="77777777" w:rsidR="00676B74" w:rsidRDefault="00676B74" w:rsidP="00F6001C">
            <w:pPr>
              <w:widowControl w:val="0"/>
              <w:jc w:val="both"/>
              <w:rPr>
                <w:rFonts w:cs="Arial"/>
                <w:bCs/>
                <w:snapToGrid w:val="0"/>
                <w:color w:val="000000"/>
                <w:sz w:val="21"/>
                <w:szCs w:val="21"/>
              </w:rPr>
            </w:pPr>
          </w:p>
          <w:p w14:paraId="61B48B3E" w14:textId="77777777" w:rsidR="00FB162A" w:rsidRDefault="00FB162A" w:rsidP="00F6001C">
            <w:pPr>
              <w:widowControl w:val="0"/>
              <w:jc w:val="both"/>
              <w:rPr>
                <w:rFonts w:cs="Arial"/>
                <w:bCs/>
                <w:snapToGrid w:val="0"/>
                <w:color w:val="000000"/>
                <w:sz w:val="21"/>
                <w:szCs w:val="21"/>
              </w:rPr>
            </w:pPr>
          </w:p>
        </w:tc>
      </w:tr>
    </w:tbl>
    <w:p w14:paraId="7672C3B0" w14:textId="77777777" w:rsidR="000D7B60" w:rsidRPr="00676B74" w:rsidRDefault="000D7B60" w:rsidP="00573242">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4B9889D2" w14:textId="77777777" w:rsidTr="00676B74">
        <w:trPr>
          <w:tblHeader/>
        </w:trPr>
        <w:tc>
          <w:tcPr>
            <w:tcW w:w="9209" w:type="dxa"/>
            <w:gridSpan w:val="2"/>
            <w:shd w:val="clear" w:color="auto" w:fill="E0E0E0"/>
          </w:tcPr>
          <w:p w14:paraId="2BCA3D49" w14:textId="77777777" w:rsidR="00FB162A" w:rsidRPr="00FB162A" w:rsidRDefault="00FB162A" w:rsidP="00B1208F">
            <w:pPr>
              <w:widowControl w:val="0"/>
              <w:tabs>
                <w:tab w:val="left" w:pos="363"/>
              </w:tabs>
              <w:ind w:left="357"/>
              <w:rPr>
                <w:rFonts w:cs="Arial"/>
                <w:snapToGrid w:val="0"/>
                <w:color w:val="000000"/>
                <w:sz w:val="21"/>
                <w:szCs w:val="21"/>
              </w:rPr>
            </w:pPr>
          </w:p>
          <w:p w14:paraId="089DE739" w14:textId="77777777" w:rsidR="00FB162A" w:rsidRPr="00FB162A" w:rsidRDefault="009250AC" w:rsidP="00B1208F">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PERSON SPECIFICATION</w:t>
            </w:r>
          </w:p>
          <w:p w14:paraId="2CBC370C" w14:textId="77777777" w:rsidR="00FB162A" w:rsidRPr="00FB162A" w:rsidRDefault="00FB162A" w:rsidP="00676B74">
            <w:pPr>
              <w:rPr>
                <w:rFonts w:cs="Arial"/>
                <w:snapToGrid w:val="0"/>
                <w:color w:val="000080"/>
                <w:sz w:val="21"/>
                <w:szCs w:val="21"/>
              </w:rPr>
            </w:pPr>
          </w:p>
        </w:tc>
      </w:tr>
      <w:tr w:rsidR="00FB162A" w:rsidRPr="00FB162A" w14:paraId="4A1F7A55" w14:textId="77777777" w:rsidTr="00676B74">
        <w:trPr>
          <w:tblHeader/>
        </w:trPr>
        <w:tc>
          <w:tcPr>
            <w:tcW w:w="9209" w:type="dxa"/>
            <w:gridSpan w:val="2"/>
            <w:shd w:val="clear" w:color="auto" w:fill="E0E0E0"/>
          </w:tcPr>
          <w:p w14:paraId="35EC1B8D" w14:textId="77777777" w:rsidR="00FB162A" w:rsidRPr="00FB162A" w:rsidRDefault="00FB162A" w:rsidP="00FB162A">
            <w:pPr>
              <w:widowControl w:val="0"/>
              <w:tabs>
                <w:tab w:val="left" w:pos="363"/>
              </w:tabs>
              <w:rPr>
                <w:rFonts w:cs="Arial"/>
                <w:b/>
                <w:snapToGrid w:val="0"/>
                <w:color w:val="000000"/>
                <w:sz w:val="21"/>
                <w:szCs w:val="21"/>
                <w:u w:val="single"/>
              </w:rPr>
            </w:pPr>
            <w:r w:rsidRPr="00FB162A">
              <w:rPr>
                <w:rFonts w:cs="Arial"/>
                <w:b/>
                <w:snapToGrid w:val="0"/>
                <w:color w:val="000000"/>
                <w:sz w:val="21"/>
                <w:szCs w:val="21"/>
                <w:u w:val="single"/>
              </w:rPr>
              <w:t>Essential Criteria</w:t>
            </w:r>
          </w:p>
          <w:p w14:paraId="3DE9B708" w14:textId="77777777" w:rsidR="00FB162A" w:rsidRPr="00FB162A" w:rsidRDefault="00FB162A" w:rsidP="00B1208F">
            <w:pPr>
              <w:rPr>
                <w:rFonts w:cs="Arial"/>
                <w:snapToGrid w:val="0"/>
                <w:color w:val="000080"/>
                <w:sz w:val="21"/>
                <w:szCs w:val="21"/>
              </w:rPr>
            </w:pPr>
          </w:p>
        </w:tc>
      </w:tr>
      <w:tr w:rsidR="00FB162A" w:rsidRPr="00FB162A" w14:paraId="37131A69" w14:textId="77777777" w:rsidTr="00D257EF">
        <w:tc>
          <w:tcPr>
            <w:tcW w:w="9209" w:type="dxa"/>
            <w:gridSpan w:val="2"/>
            <w:shd w:val="clear" w:color="auto" w:fill="E0E0E0"/>
          </w:tcPr>
          <w:p w14:paraId="34A4F335" w14:textId="77777777" w:rsidR="00676B74" w:rsidRPr="00FB162A" w:rsidRDefault="00FB162A" w:rsidP="00AD7266">
            <w:pPr>
              <w:pStyle w:val="BodyText"/>
              <w:spacing w:before="60" w:after="60"/>
              <w:jc w:val="both"/>
              <w:rPr>
                <w:rFonts w:cs="Arial"/>
                <w:b/>
                <w:snapToGrid w:val="0"/>
                <w:color w:val="000080"/>
                <w:sz w:val="21"/>
                <w:szCs w:val="21"/>
              </w:rPr>
            </w:pPr>
            <w:r w:rsidRPr="00FB162A">
              <w:rPr>
                <w:rFonts w:cs="Arial"/>
                <w:b/>
                <w:sz w:val="18"/>
                <w:szCs w:val="18"/>
                <w:u w:val="single"/>
              </w:rPr>
              <w:t>Essential</w:t>
            </w:r>
            <w:r w:rsidRPr="00FB162A">
              <w:rPr>
                <w:rFonts w:cs="Arial"/>
                <w:b/>
                <w:sz w:val="18"/>
                <w:szCs w:val="18"/>
              </w:rPr>
              <w:t xml:space="preserve"> Qualifications/Specific Training/Alternative relevant experience, knowledge, skills which are required for this post.</w:t>
            </w:r>
          </w:p>
        </w:tc>
      </w:tr>
      <w:tr w:rsidR="00FB162A" w:rsidRPr="00FB162A" w14:paraId="31EB1E54" w14:textId="77777777" w:rsidTr="00FB162A">
        <w:tc>
          <w:tcPr>
            <w:tcW w:w="1555" w:type="dxa"/>
            <w:shd w:val="clear" w:color="auto" w:fill="E0E0E0"/>
          </w:tcPr>
          <w:p w14:paraId="72E90608" w14:textId="77777777" w:rsidR="00FB162A" w:rsidRPr="00FB162A" w:rsidRDefault="00FB162A" w:rsidP="00FB162A">
            <w:pPr>
              <w:jc w:val="both"/>
              <w:rPr>
                <w:b/>
                <w:sz w:val="18"/>
                <w:szCs w:val="21"/>
              </w:rPr>
            </w:pPr>
            <w:r>
              <w:rPr>
                <w:b/>
                <w:sz w:val="18"/>
                <w:szCs w:val="21"/>
              </w:rPr>
              <w:t>Criteria to be measured</w:t>
            </w:r>
          </w:p>
        </w:tc>
        <w:tc>
          <w:tcPr>
            <w:tcW w:w="7654" w:type="dxa"/>
            <w:shd w:val="clear" w:color="auto" w:fill="E0E0E0"/>
          </w:tcPr>
          <w:p w14:paraId="70996394" w14:textId="77777777" w:rsidR="00FB162A" w:rsidRDefault="00FB162A" w:rsidP="00B1208F">
            <w:pPr>
              <w:rPr>
                <w:b/>
                <w:sz w:val="18"/>
                <w:szCs w:val="21"/>
              </w:rPr>
            </w:pPr>
            <w:r>
              <w:rPr>
                <w:b/>
                <w:sz w:val="18"/>
                <w:szCs w:val="21"/>
              </w:rPr>
              <w:t>Competencies Required</w:t>
            </w:r>
          </w:p>
          <w:p w14:paraId="478E1C93" w14:textId="77777777" w:rsidR="00FB162A" w:rsidRPr="00FB162A" w:rsidRDefault="00FB162A" w:rsidP="00B1208F">
            <w:pPr>
              <w:rPr>
                <w:b/>
                <w:sz w:val="18"/>
                <w:szCs w:val="21"/>
              </w:rPr>
            </w:pPr>
          </w:p>
        </w:tc>
      </w:tr>
      <w:tr w:rsidR="00FB162A" w:rsidRPr="004B720A" w14:paraId="718DE071" w14:textId="77777777" w:rsidTr="00FB162A">
        <w:tc>
          <w:tcPr>
            <w:tcW w:w="1555" w:type="dxa"/>
            <w:shd w:val="clear" w:color="auto" w:fill="auto"/>
          </w:tcPr>
          <w:p w14:paraId="23F737B6" w14:textId="77777777" w:rsidR="00FB162A" w:rsidRPr="004B720A" w:rsidRDefault="00FB162A" w:rsidP="00B1208F">
            <w:pPr>
              <w:jc w:val="both"/>
              <w:rPr>
                <w:b/>
                <w:sz w:val="21"/>
                <w:szCs w:val="21"/>
              </w:rPr>
            </w:pPr>
            <w:r w:rsidRPr="004B720A">
              <w:rPr>
                <w:b/>
                <w:sz w:val="21"/>
                <w:szCs w:val="21"/>
              </w:rPr>
              <w:t>Criteria A</w:t>
            </w:r>
          </w:p>
        </w:tc>
        <w:tc>
          <w:tcPr>
            <w:tcW w:w="7654" w:type="dxa"/>
          </w:tcPr>
          <w:p w14:paraId="144C6CEF" w14:textId="77777777" w:rsidR="00AC5ED3" w:rsidRPr="004B720A" w:rsidRDefault="00AC5ED3" w:rsidP="00CC52B3">
            <w:pPr>
              <w:jc w:val="both"/>
              <w:rPr>
                <w:rFonts w:cs="Arial"/>
                <w:sz w:val="21"/>
                <w:szCs w:val="21"/>
              </w:rPr>
            </w:pPr>
            <w:r w:rsidRPr="004B720A">
              <w:rPr>
                <w:rFonts w:cs="Arial"/>
                <w:sz w:val="21"/>
                <w:szCs w:val="21"/>
              </w:rPr>
              <w:t>Educated to degree level in computing science with relevant workplace experience and/or Possess extensive investigatory experience, knowledge of Computer based evidence gathering and computer investigation, technical knowledge of dismantling and re-assembly of computer systems, knowledge of file systems and architecture</w:t>
            </w:r>
          </w:p>
          <w:p w14:paraId="342E5C0B" w14:textId="77777777" w:rsidR="00FB162A" w:rsidRPr="004B720A" w:rsidRDefault="00FB162A" w:rsidP="00CC52B3">
            <w:pPr>
              <w:jc w:val="both"/>
              <w:rPr>
                <w:sz w:val="21"/>
                <w:szCs w:val="21"/>
              </w:rPr>
            </w:pPr>
          </w:p>
        </w:tc>
      </w:tr>
      <w:tr w:rsidR="00AC5ED3" w:rsidRPr="004B720A" w14:paraId="51E4C60C" w14:textId="77777777" w:rsidTr="00FB162A">
        <w:tc>
          <w:tcPr>
            <w:tcW w:w="1555" w:type="dxa"/>
            <w:shd w:val="clear" w:color="auto" w:fill="auto"/>
          </w:tcPr>
          <w:p w14:paraId="6AE85612" w14:textId="77777777" w:rsidR="00AC5ED3" w:rsidRPr="004B720A" w:rsidRDefault="00AC5ED3" w:rsidP="00AC5ED3">
            <w:pPr>
              <w:jc w:val="both"/>
              <w:rPr>
                <w:b/>
                <w:sz w:val="21"/>
                <w:szCs w:val="21"/>
              </w:rPr>
            </w:pPr>
            <w:r w:rsidRPr="004B720A">
              <w:rPr>
                <w:b/>
                <w:sz w:val="21"/>
                <w:szCs w:val="21"/>
              </w:rPr>
              <w:t>Criteria B</w:t>
            </w:r>
          </w:p>
        </w:tc>
        <w:tc>
          <w:tcPr>
            <w:tcW w:w="7654" w:type="dxa"/>
          </w:tcPr>
          <w:p w14:paraId="1FD5118B" w14:textId="77777777" w:rsidR="00AC5ED3" w:rsidRPr="004B720A" w:rsidRDefault="00AC5ED3" w:rsidP="00CC52B3">
            <w:pPr>
              <w:jc w:val="both"/>
              <w:rPr>
                <w:rFonts w:cs="Arial"/>
                <w:snapToGrid w:val="0"/>
                <w:color w:val="000000"/>
                <w:sz w:val="21"/>
                <w:szCs w:val="21"/>
              </w:rPr>
            </w:pPr>
            <w:r w:rsidRPr="004B720A">
              <w:rPr>
                <w:rFonts w:cs="Arial"/>
                <w:snapToGrid w:val="0"/>
                <w:color w:val="000000"/>
                <w:sz w:val="21"/>
                <w:szCs w:val="21"/>
              </w:rPr>
              <w:t xml:space="preserve">Hold a full UK driving licence – or be able to have suitable personal arrangements to be transported to various locations to undertake role as and when required. </w:t>
            </w:r>
          </w:p>
          <w:p w14:paraId="624A27C6" w14:textId="2D729544" w:rsidR="00CC52B3" w:rsidRPr="004B720A" w:rsidRDefault="00CC52B3" w:rsidP="00CC52B3">
            <w:pPr>
              <w:jc w:val="both"/>
              <w:rPr>
                <w:sz w:val="21"/>
                <w:szCs w:val="21"/>
              </w:rPr>
            </w:pPr>
          </w:p>
        </w:tc>
      </w:tr>
      <w:tr w:rsidR="00AC5ED3" w:rsidRPr="004B720A" w14:paraId="4CB6CF53" w14:textId="77777777" w:rsidTr="00FB162A">
        <w:tc>
          <w:tcPr>
            <w:tcW w:w="1555" w:type="dxa"/>
            <w:shd w:val="clear" w:color="auto" w:fill="auto"/>
          </w:tcPr>
          <w:p w14:paraId="508EA282" w14:textId="77777777" w:rsidR="00AC5ED3" w:rsidRPr="004B720A" w:rsidRDefault="00AC5ED3" w:rsidP="00AC5ED3">
            <w:pPr>
              <w:jc w:val="both"/>
              <w:rPr>
                <w:b/>
                <w:sz w:val="21"/>
                <w:szCs w:val="21"/>
              </w:rPr>
            </w:pPr>
            <w:r w:rsidRPr="004B720A">
              <w:rPr>
                <w:b/>
                <w:sz w:val="21"/>
                <w:szCs w:val="21"/>
              </w:rPr>
              <w:t>Criteria C</w:t>
            </w:r>
          </w:p>
        </w:tc>
        <w:tc>
          <w:tcPr>
            <w:tcW w:w="7654" w:type="dxa"/>
          </w:tcPr>
          <w:p w14:paraId="0AFD4180" w14:textId="3B5FB409" w:rsidR="00AC5ED3" w:rsidRPr="004B720A" w:rsidRDefault="00AC5ED3" w:rsidP="00CC52B3">
            <w:pPr>
              <w:jc w:val="both"/>
              <w:rPr>
                <w:sz w:val="21"/>
                <w:szCs w:val="21"/>
              </w:rPr>
            </w:pPr>
            <w:r w:rsidRPr="004B720A">
              <w:rPr>
                <w:rFonts w:cs="Arial"/>
                <w:sz w:val="21"/>
                <w:szCs w:val="21"/>
              </w:rPr>
              <w:t xml:space="preserve">Experience in a range of Operating Systems including DOS, Microsoft, Macintosh, </w:t>
            </w:r>
            <w:proofErr w:type="gramStart"/>
            <w:r w:rsidRPr="004B720A">
              <w:rPr>
                <w:rFonts w:cs="Arial"/>
                <w:sz w:val="21"/>
                <w:szCs w:val="21"/>
              </w:rPr>
              <w:t>Linux</w:t>
            </w:r>
            <w:proofErr w:type="gramEnd"/>
            <w:r w:rsidRPr="004B720A">
              <w:rPr>
                <w:rFonts w:cs="Arial"/>
                <w:sz w:val="21"/>
                <w:szCs w:val="21"/>
              </w:rPr>
              <w:t xml:space="preserve"> and BIOS &amp; CMOS.</w:t>
            </w:r>
          </w:p>
          <w:p w14:paraId="30C69109" w14:textId="77777777" w:rsidR="00AC5ED3" w:rsidRPr="004B720A" w:rsidRDefault="00AC5ED3" w:rsidP="00CC52B3">
            <w:pPr>
              <w:jc w:val="both"/>
              <w:rPr>
                <w:sz w:val="21"/>
                <w:szCs w:val="21"/>
              </w:rPr>
            </w:pPr>
          </w:p>
        </w:tc>
      </w:tr>
      <w:tr w:rsidR="00AC5ED3" w:rsidRPr="004B720A" w14:paraId="3A9016E7" w14:textId="77777777" w:rsidTr="00FB162A">
        <w:tc>
          <w:tcPr>
            <w:tcW w:w="1555" w:type="dxa"/>
            <w:shd w:val="clear" w:color="auto" w:fill="auto"/>
          </w:tcPr>
          <w:p w14:paraId="1C3C80D1" w14:textId="77777777" w:rsidR="00AC5ED3" w:rsidRPr="004B720A" w:rsidRDefault="00AC5ED3" w:rsidP="00AC5ED3">
            <w:pPr>
              <w:jc w:val="both"/>
              <w:rPr>
                <w:b/>
                <w:sz w:val="21"/>
                <w:szCs w:val="21"/>
              </w:rPr>
            </w:pPr>
            <w:r w:rsidRPr="004B720A">
              <w:rPr>
                <w:b/>
                <w:sz w:val="21"/>
                <w:szCs w:val="21"/>
              </w:rPr>
              <w:t>Criteria D</w:t>
            </w:r>
          </w:p>
        </w:tc>
        <w:tc>
          <w:tcPr>
            <w:tcW w:w="7654" w:type="dxa"/>
          </w:tcPr>
          <w:p w14:paraId="58268759" w14:textId="614E6A34" w:rsidR="00AC5ED3" w:rsidRPr="004B720A" w:rsidRDefault="00AC5ED3" w:rsidP="00CC52B3">
            <w:pPr>
              <w:jc w:val="both"/>
              <w:rPr>
                <w:sz w:val="21"/>
                <w:szCs w:val="21"/>
              </w:rPr>
            </w:pPr>
            <w:r w:rsidRPr="004B720A">
              <w:rPr>
                <w:rFonts w:cs="Arial"/>
                <w:snapToGrid w:val="0"/>
                <w:color w:val="000000"/>
                <w:sz w:val="21"/>
                <w:szCs w:val="21"/>
              </w:rPr>
              <w:t>Knowledge of legislation in relation to Hi-Tech Crime including RIPA, Computer Misuse Act, Criminal Justice Act, Data Protection Act and ACPO Guidelines for Computer Based Evidence.</w:t>
            </w:r>
          </w:p>
          <w:p w14:paraId="59234EBA" w14:textId="77777777" w:rsidR="00AC5ED3" w:rsidRPr="004B720A" w:rsidRDefault="00AC5ED3" w:rsidP="00CC52B3">
            <w:pPr>
              <w:jc w:val="both"/>
              <w:rPr>
                <w:sz w:val="21"/>
                <w:szCs w:val="21"/>
              </w:rPr>
            </w:pPr>
          </w:p>
        </w:tc>
      </w:tr>
      <w:tr w:rsidR="00AC5ED3" w:rsidRPr="004B720A" w14:paraId="76984351" w14:textId="77777777" w:rsidTr="00FB162A">
        <w:tc>
          <w:tcPr>
            <w:tcW w:w="1555" w:type="dxa"/>
            <w:shd w:val="clear" w:color="auto" w:fill="auto"/>
          </w:tcPr>
          <w:p w14:paraId="44CB73E2" w14:textId="77777777" w:rsidR="00AC5ED3" w:rsidRPr="004B720A" w:rsidRDefault="00AC5ED3" w:rsidP="00AC5ED3">
            <w:pPr>
              <w:jc w:val="both"/>
              <w:rPr>
                <w:b/>
                <w:sz w:val="21"/>
                <w:szCs w:val="21"/>
              </w:rPr>
            </w:pPr>
            <w:r w:rsidRPr="004B720A">
              <w:rPr>
                <w:b/>
                <w:sz w:val="21"/>
                <w:szCs w:val="21"/>
              </w:rPr>
              <w:t>Criteria E</w:t>
            </w:r>
          </w:p>
        </w:tc>
        <w:tc>
          <w:tcPr>
            <w:tcW w:w="7654" w:type="dxa"/>
          </w:tcPr>
          <w:p w14:paraId="4C298862" w14:textId="690C05F8" w:rsidR="00AC5ED3" w:rsidRPr="004B720A" w:rsidRDefault="00AC5ED3" w:rsidP="00CC52B3">
            <w:pPr>
              <w:jc w:val="both"/>
              <w:rPr>
                <w:sz w:val="21"/>
                <w:szCs w:val="21"/>
              </w:rPr>
            </w:pPr>
            <w:r w:rsidRPr="004B720A">
              <w:rPr>
                <w:rFonts w:cs="Arial"/>
                <w:snapToGrid w:val="0"/>
                <w:color w:val="000000"/>
                <w:sz w:val="21"/>
                <w:szCs w:val="21"/>
              </w:rPr>
              <w:t>Proven ability of communicating ideas and information where the subject can be complex and technical, both verbally and in writing in a style that is appropriate to the situation and people being addressed.</w:t>
            </w:r>
          </w:p>
          <w:p w14:paraId="7061E4ED" w14:textId="77777777" w:rsidR="00AC5ED3" w:rsidRPr="004B720A" w:rsidRDefault="00AC5ED3" w:rsidP="00CC52B3">
            <w:pPr>
              <w:jc w:val="both"/>
              <w:rPr>
                <w:sz w:val="21"/>
                <w:szCs w:val="21"/>
              </w:rPr>
            </w:pPr>
          </w:p>
        </w:tc>
      </w:tr>
      <w:tr w:rsidR="00AC5ED3" w:rsidRPr="004B720A" w14:paraId="58028B56" w14:textId="77777777" w:rsidTr="00FB162A">
        <w:tc>
          <w:tcPr>
            <w:tcW w:w="1555" w:type="dxa"/>
            <w:shd w:val="clear" w:color="auto" w:fill="auto"/>
          </w:tcPr>
          <w:p w14:paraId="4A5B77EE" w14:textId="77777777" w:rsidR="00AC5ED3" w:rsidRPr="004B720A" w:rsidRDefault="00AC5ED3" w:rsidP="00AC5ED3">
            <w:pPr>
              <w:jc w:val="both"/>
              <w:rPr>
                <w:b/>
                <w:sz w:val="21"/>
                <w:szCs w:val="21"/>
              </w:rPr>
            </w:pPr>
            <w:r w:rsidRPr="004B720A">
              <w:rPr>
                <w:b/>
                <w:sz w:val="21"/>
                <w:szCs w:val="21"/>
              </w:rPr>
              <w:t>Criteria F</w:t>
            </w:r>
          </w:p>
        </w:tc>
        <w:tc>
          <w:tcPr>
            <w:tcW w:w="7654" w:type="dxa"/>
          </w:tcPr>
          <w:p w14:paraId="3214C8E4" w14:textId="01B542E2" w:rsidR="00AC5ED3" w:rsidRPr="004B720A" w:rsidRDefault="00AC5ED3" w:rsidP="00CC52B3">
            <w:pPr>
              <w:jc w:val="both"/>
              <w:rPr>
                <w:sz w:val="21"/>
                <w:szCs w:val="21"/>
              </w:rPr>
            </w:pPr>
            <w:r w:rsidRPr="004B720A">
              <w:rPr>
                <w:rFonts w:cs="Arial"/>
                <w:snapToGrid w:val="0"/>
                <w:color w:val="000000"/>
                <w:sz w:val="21"/>
                <w:szCs w:val="21"/>
              </w:rPr>
              <w:t>Ability to use information methodically to identify and analyse problems and draw logical conclusions.</w:t>
            </w:r>
          </w:p>
          <w:p w14:paraId="626BAE17" w14:textId="77777777" w:rsidR="00AC5ED3" w:rsidRPr="004B720A" w:rsidRDefault="00AC5ED3" w:rsidP="00CC52B3">
            <w:pPr>
              <w:jc w:val="both"/>
              <w:rPr>
                <w:sz w:val="21"/>
                <w:szCs w:val="21"/>
              </w:rPr>
            </w:pPr>
          </w:p>
        </w:tc>
      </w:tr>
      <w:tr w:rsidR="00AC5ED3" w:rsidRPr="004B720A" w14:paraId="34AC3A7B" w14:textId="77777777" w:rsidTr="00FB162A">
        <w:tc>
          <w:tcPr>
            <w:tcW w:w="1555" w:type="dxa"/>
            <w:shd w:val="clear" w:color="auto" w:fill="auto"/>
          </w:tcPr>
          <w:p w14:paraId="74A83A0E" w14:textId="77777777" w:rsidR="00AC5ED3" w:rsidRPr="004B720A" w:rsidRDefault="00AC5ED3" w:rsidP="00AC5ED3">
            <w:pPr>
              <w:jc w:val="both"/>
              <w:rPr>
                <w:b/>
                <w:sz w:val="21"/>
                <w:szCs w:val="21"/>
              </w:rPr>
            </w:pPr>
            <w:r w:rsidRPr="004B720A">
              <w:rPr>
                <w:b/>
                <w:sz w:val="21"/>
                <w:szCs w:val="21"/>
              </w:rPr>
              <w:t>Criteria G</w:t>
            </w:r>
          </w:p>
        </w:tc>
        <w:tc>
          <w:tcPr>
            <w:tcW w:w="7654" w:type="dxa"/>
          </w:tcPr>
          <w:p w14:paraId="74C826CA" w14:textId="39E571FB" w:rsidR="00AC5ED3" w:rsidRPr="004B720A" w:rsidRDefault="00AC5ED3" w:rsidP="00CC52B3">
            <w:pPr>
              <w:jc w:val="both"/>
              <w:rPr>
                <w:sz w:val="21"/>
                <w:szCs w:val="21"/>
              </w:rPr>
            </w:pPr>
            <w:r w:rsidRPr="004B720A">
              <w:rPr>
                <w:rFonts w:cs="Arial"/>
                <w:snapToGrid w:val="0"/>
                <w:color w:val="000000"/>
                <w:sz w:val="21"/>
                <w:szCs w:val="21"/>
              </w:rPr>
              <w:t>Ability to display tenacity in investigative work and make good decisions</w:t>
            </w:r>
          </w:p>
          <w:p w14:paraId="3D850F64" w14:textId="77777777" w:rsidR="00AC5ED3" w:rsidRPr="004B720A" w:rsidRDefault="00AC5ED3" w:rsidP="00CC52B3">
            <w:pPr>
              <w:jc w:val="both"/>
              <w:rPr>
                <w:sz w:val="21"/>
                <w:szCs w:val="21"/>
              </w:rPr>
            </w:pPr>
          </w:p>
        </w:tc>
      </w:tr>
      <w:tr w:rsidR="00AC5ED3" w:rsidRPr="004B720A" w14:paraId="02B4FAB2" w14:textId="77777777" w:rsidTr="00FB162A">
        <w:tc>
          <w:tcPr>
            <w:tcW w:w="1555" w:type="dxa"/>
            <w:shd w:val="clear" w:color="auto" w:fill="auto"/>
          </w:tcPr>
          <w:p w14:paraId="1CC2D4A0" w14:textId="5A9534DF" w:rsidR="00AC5ED3" w:rsidRPr="004B720A" w:rsidRDefault="007F2A63" w:rsidP="00AC5ED3">
            <w:pPr>
              <w:jc w:val="both"/>
              <w:rPr>
                <w:b/>
                <w:sz w:val="21"/>
                <w:szCs w:val="21"/>
              </w:rPr>
            </w:pPr>
            <w:r w:rsidRPr="004B720A">
              <w:rPr>
                <w:b/>
                <w:sz w:val="21"/>
                <w:szCs w:val="21"/>
              </w:rPr>
              <w:t>Criteria H</w:t>
            </w:r>
          </w:p>
        </w:tc>
        <w:tc>
          <w:tcPr>
            <w:tcW w:w="7654" w:type="dxa"/>
          </w:tcPr>
          <w:p w14:paraId="6F9CD3F3" w14:textId="77777777" w:rsidR="00AC5ED3" w:rsidRPr="004B720A" w:rsidRDefault="007F2A63" w:rsidP="00CC52B3">
            <w:pPr>
              <w:jc w:val="both"/>
              <w:rPr>
                <w:rFonts w:cs="Arial"/>
                <w:snapToGrid w:val="0"/>
                <w:color w:val="000000"/>
                <w:sz w:val="21"/>
                <w:szCs w:val="21"/>
              </w:rPr>
            </w:pPr>
            <w:r w:rsidRPr="004B720A">
              <w:rPr>
                <w:rFonts w:cs="Arial"/>
                <w:snapToGrid w:val="0"/>
                <w:color w:val="000000"/>
                <w:sz w:val="21"/>
                <w:szCs w:val="21"/>
              </w:rPr>
              <w:t>The ability to work in stressful situations (including viewing offensive and distressing pornographic and child abuse images)</w:t>
            </w:r>
          </w:p>
          <w:p w14:paraId="7963BF76" w14:textId="4C0ED20B" w:rsidR="00CC52B3" w:rsidRPr="004B720A" w:rsidRDefault="00CC52B3" w:rsidP="00CC52B3">
            <w:pPr>
              <w:jc w:val="both"/>
              <w:rPr>
                <w:sz w:val="21"/>
                <w:szCs w:val="21"/>
              </w:rPr>
            </w:pPr>
          </w:p>
        </w:tc>
      </w:tr>
      <w:tr w:rsidR="00AC5ED3" w:rsidRPr="004B720A" w14:paraId="29359A8E" w14:textId="77777777" w:rsidTr="00FB162A">
        <w:tc>
          <w:tcPr>
            <w:tcW w:w="1555" w:type="dxa"/>
            <w:shd w:val="clear" w:color="auto" w:fill="auto"/>
          </w:tcPr>
          <w:p w14:paraId="7FEF67A7" w14:textId="6866556D" w:rsidR="00AC5ED3" w:rsidRPr="004B720A" w:rsidRDefault="007F2A63" w:rsidP="00AC5ED3">
            <w:pPr>
              <w:jc w:val="both"/>
              <w:rPr>
                <w:b/>
                <w:sz w:val="21"/>
                <w:szCs w:val="21"/>
              </w:rPr>
            </w:pPr>
            <w:r w:rsidRPr="004B720A">
              <w:rPr>
                <w:b/>
                <w:sz w:val="21"/>
                <w:szCs w:val="21"/>
              </w:rPr>
              <w:t>Criteria I</w:t>
            </w:r>
          </w:p>
        </w:tc>
        <w:tc>
          <w:tcPr>
            <w:tcW w:w="7654" w:type="dxa"/>
          </w:tcPr>
          <w:p w14:paraId="24BDDB37" w14:textId="77777777" w:rsidR="00AC5ED3" w:rsidRPr="004B720A" w:rsidRDefault="007F2A63" w:rsidP="00CC52B3">
            <w:pPr>
              <w:jc w:val="both"/>
              <w:rPr>
                <w:rFonts w:cs="Arial"/>
                <w:snapToGrid w:val="0"/>
                <w:color w:val="000000"/>
                <w:sz w:val="21"/>
                <w:szCs w:val="21"/>
              </w:rPr>
            </w:pPr>
            <w:r w:rsidRPr="004B720A">
              <w:rPr>
                <w:rFonts w:cs="Arial"/>
                <w:snapToGrid w:val="0"/>
                <w:color w:val="000000"/>
                <w:sz w:val="21"/>
                <w:szCs w:val="21"/>
              </w:rPr>
              <w:t>Ability to retrieve, record, prepare and present evidence to a Court.</w:t>
            </w:r>
          </w:p>
          <w:p w14:paraId="1E687AA4" w14:textId="6E7BF6F4" w:rsidR="00CC52B3" w:rsidRPr="004B720A" w:rsidRDefault="00CC52B3" w:rsidP="00CC52B3">
            <w:pPr>
              <w:jc w:val="both"/>
              <w:rPr>
                <w:sz w:val="21"/>
                <w:szCs w:val="21"/>
              </w:rPr>
            </w:pPr>
          </w:p>
        </w:tc>
      </w:tr>
    </w:tbl>
    <w:p w14:paraId="4E4C61A4" w14:textId="77777777" w:rsidR="00676B74" w:rsidRPr="004B720A" w:rsidRDefault="00676B74">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2227737B" w14:textId="77777777" w:rsidTr="00B1208F">
        <w:tc>
          <w:tcPr>
            <w:tcW w:w="9209" w:type="dxa"/>
            <w:gridSpan w:val="2"/>
            <w:shd w:val="clear" w:color="auto" w:fill="E0E0E0"/>
          </w:tcPr>
          <w:p w14:paraId="634AAC10" w14:textId="77777777" w:rsidR="00FB162A" w:rsidRPr="00FB162A" w:rsidRDefault="00FB162A" w:rsidP="00B1208F">
            <w:pPr>
              <w:widowControl w:val="0"/>
              <w:tabs>
                <w:tab w:val="left" w:pos="363"/>
              </w:tabs>
              <w:rPr>
                <w:rFonts w:cs="Arial"/>
                <w:b/>
                <w:snapToGrid w:val="0"/>
                <w:color w:val="000000"/>
                <w:sz w:val="21"/>
                <w:szCs w:val="21"/>
                <w:u w:val="single"/>
              </w:rPr>
            </w:pPr>
            <w:r w:rsidRPr="004B720A">
              <w:rPr>
                <w:rFonts w:cs="Arial"/>
                <w:b/>
                <w:snapToGrid w:val="0"/>
                <w:color w:val="000000"/>
                <w:sz w:val="21"/>
                <w:szCs w:val="21"/>
                <w:u w:val="single"/>
              </w:rPr>
              <w:t>Desirable Criteria (if applicable)</w:t>
            </w:r>
          </w:p>
          <w:p w14:paraId="42B7D9B3" w14:textId="77777777" w:rsidR="00FB162A" w:rsidRPr="00FB162A" w:rsidRDefault="00FB162A" w:rsidP="00B1208F">
            <w:pPr>
              <w:rPr>
                <w:rFonts w:cs="Arial"/>
                <w:snapToGrid w:val="0"/>
                <w:color w:val="000080"/>
                <w:sz w:val="21"/>
                <w:szCs w:val="21"/>
              </w:rPr>
            </w:pPr>
          </w:p>
        </w:tc>
      </w:tr>
      <w:tr w:rsidR="00FB162A" w:rsidRPr="00FB162A" w14:paraId="578CFF2C" w14:textId="77777777" w:rsidTr="00B1208F">
        <w:tc>
          <w:tcPr>
            <w:tcW w:w="9209" w:type="dxa"/>
            <w:gridSpan w:val="2"/>
            <w:shd w:val="clear" w:color="auto" w:fill="E0E0E0"/>
          </w:tcPr>
          <w:p w14:paraId="5E860C26" w14:textId="77777777" w:rsidR="00676B74" w:rsidRPr="00676B74" w:rsidRDefault="00FB162A" w:rsidP="00AD7266">
            <w:pPr>
              <w:pStyle w:val="BodyText"/>
              <w:tabs>
                <w:tab w:val="left" w:pos="720"/>
              </w:tabs>
              <w:spacing w:after="0"/>
              <w:jc w:val="both"/>
              <w:rPr>
                <w:rFonts w:cs="Arial"/>
                <w:b/>
                <w:sz w:val="18"/>
                <w:szCs w:val="18"/>
              </w:rPr>
            </w:pPr>
            <w:r w:rsidRPr="00FB162A">
              <w:rPr>
                <w:rFonts w:cs="Arial"/>
                <w:b/>
                <w:sz w:val="18"/>
                <w:szCs w:val="18"/>
                <w:u w:val="single"/>
              </w:rPr>
              <w:t>Desirable</w:t>
            </w:r>
            <w:r w:rsidRPr="00FB162A">
              <w:rPr>
                <w:rFonts w:cs="Arial"/>
                <w:b/>
                <w:sz w:val="18"/>
                <w:szCs w:val="18"/>
              </w:rPr>
              <w:t xml:space="preserve"> Qualifications/Specific Training/Alternative relevant experience, knowledge, skills which are required for this post.</w:t>
            </w:r>
          </w:p>
        </w:tc>
      </w:tr>
      <w:tr w:rsidR="00FB162A" w:rsidRPr="00FB162A" w14:paraId="2BF8F945" w14:textId="77777777" w:rsidTr="00B1208F">
        <w:tc>
          <w:tcPr>
            <w:tcW w:w="1555" w:type="dxa"/>
            <w:shd w:val="clear" w:color="auto" w:fill="E0E0E0"/>
          </w:tcPr>
          <w:p w14:paraId="57260E01" w14:textId="77777777" w:rsidR="00FB162A" w:rsidRPr="00FB162A" w:rsidRDefault="00FB162A" w:rsidP="00B1208F">
            <w:pPr>
              <w:jc w:val="both"/>
              <w:rPr>
                <w:b/>
                <w:sz w:val="18"/>
                <w:szCs w:val="21"/>
              </w:rPr>
            </w:pPr>
            <w:r>
              <w:rPr>
                <w:b/>
                <w:sz w:val="18"/>
                <w:szCs w:val="21"/>
              </w:rPr>
              <w:t>Criteria to be measured</w:t>
            </w:r>
          </w:p>
        </w:tc>
        <w:tc>
          <w:tcPr>
            <w:tcW w:w="7654" w:type="dxa"/>
            <w:shd w:val="clear" w:color="auto" w:fill="E0E0E0"/>
          </w:tcPr>
          <w:p w14:paraId="69F42017" w14:textId="77777777" w:rsidR="00FB162A" w:rsidRDefault="00FB162A" w:rsidP="00B1208F">
            <w:pPr>
              <w:rPr>
                <w:b/>
                <w:sz w:val="18"/>
                <w:szCs w:val="21"/>
              </w:rPr>
            </w:pPr>
            <w:r>
              <w:rPr>
                <w:b/>
                <w:sz w:val="18"/>
                <w:szCs w:val="21"/>
              </w:rPr>
              <w:t>Competencies Required</w:t>
            </w:r>
          </w:p>
          <w:p w14:paraId="5580097E" w14:textId="77777777" w:rsidR="00FB162A" w:rsidRPr="00FB162A" w:rsidRDefault="00FB162A" w:rsidP="00B1208F">
            <w:pPr>
              <w:rPr>
                <w:b/>
                <w:sz w:val="18"/>
                <w:szCs w:val="21"/>
              </w:rPr>
            </w:pPr>
          </w:p>
        </w:tc>
      </w:tr>
      <w:tr w:rsidR="00FB162A" w:rsidRPr="00573242" w14:paraId="466A87B7" w14:textId="77777777" w:rsidTr="00B1208F">
        <w:tc>
          <w:tcPr>
            <w:tcW w:w="1555" w:type="dxa"/>
            <w:shd w:val="clear" w:color="auto" w:fill="auto"/>
          </w:tcPr>
          <w:p w14:paraId="097FA562" w14:textId="77650CFB" w:rsidR="00FB162A" w:rsidRPr="00FB162A" w:rsidRDefault="00FB162A" w:rsidP="00B1208F">
            <w:pPr>
              <w:jc w:val="both"/>
              <w:rPr>
                <w:b/>
                <w:sz w:val="21"/>
                <w:szCs w:val="21"/>
              </w:rPr>
            </w:pPr>
            <w:r>
              <w:rPr>
                <w:b/>
                <w:sz w:val="21"/>
                <w:szCs w:val="21"/>
              </w:rPr>
              <w:t xml:space="preserve">Criteria </w:t>
            </w:r>
            <w:r w:rsidR="00CC52B3">
              <w:rPr>
                <w:b/>
                <w:sz w:val="21"/>
                <w:szCs w:val="21"/>
              </w:rPr>
              <w:t>J</w:t>
            </w:r>
          </w:p>
        </w:tc>
        <w:tc>
          <w:tcPr>
            <w:tcW w:w="7654" w:type="dxa"/>
          </w:tcPr>
          <w:p w14:paraId="00F867DD" w14:textId="4A7729BD" w:rsidR="00FB162A" w:rsidRPr="007F2A63" w:rsidRDefault="007F2A63" w:rsidP="00F6001C">
            <w:pPr>
              <w:jc w:val="both"/>
              <w:rPr>
                <w:sz w:val="21"/>
                <w:szCs w:val="21"/>
              </w:rPr>
            </w:pPr>
            <w:r w:rsidRPr="007F2A63">
              <w:rPr>
                <w:rFonts w:cs="Arial"/>
                <w:snapToGrid w:val="0"/>
                <w:color w:val="000000"/>
                <w:sz w:val="21"/>
                <w:szCs w:val="21"/>
              </w:rPr>
              <w:t>Experience of having given evidence at court on a frequent basis, particularly regarding complex cases at Crown Court.</w:t>
            </w:r>
          </w:p>
          <w:p w14:paraId="54B532CB" w14:textId="77777777" w:rsidR="00FB162A" w:rsidRPr="007F2A63" w:rsidRDefault="00FB162A" w:rsidP="00F6001C">
            <w:pPr>
              <w:jc w:val="both"/>
              <w:rPr>
                <w:sz w:val="21"/>
                <w:szCs w:val="21"/>
              </w:rPr>
            </w:pPr>
          </w:p>
        </w:tc>
      </w:tr>
      <w:tr w:rsidR="00FB162A" w:rsidRPr="00573242" w14:paraId="0CC99601" w14:textId="77777777" w:rsidTr="00B1208F">
        <w:tc>
          <w:tcPr>
            <w:tcW w:w="1555" w:type="dxa"/>
            <w:shd w:val="clear" w:color="auto" w:fill="auto"/>
          </w:tcPr>
          <w:p w14:paraId="7FE540FB" w14:textId="4C2D1AA4" w:rsidR="00FB162A" w:rsidRPr="00FB162A" w:rsidRDefault="00FB162A" w:rsidP="00B1208F">
            <w:pPr>
              <w:jc w:val="both"/>
              <w:rPr>
                <w:b/>
                <w:sz w:val="21"/>
                <w:szCs w:val="21"/>
              </w:rPr>
            </w:pPr>
            <w:r>
              <w:rPr>
                <w:b/>
                <w:sz w:val="21"/>
                <w:szCs w:val="21"/>
              </w:rPr>
              <w:t xml:space="preserve">Criteria </w:t>
            </w:r>
            <w:r w:rsidR="00CC52B3">
              <w:rPr>
                <w:b/>
                <w:sz w:val="21"/>
                <w:szCs w:val="21"/>
              </w:rPr>
              <w:t>K</w:t>
            </w:r>
          </w:p>
        </w:tc>
        <w:tc>
          <w:tcPr>
            <w:tcW w:w="7654" w:type="dxa"/>
          </w:tcPr>
          <w:p w14:paraId="18FAE4A8" w14:textId="3790D026" w:rsidR="00FB162A" w:rsidRPr="007F2A63" w:rsidRDefault="007F2A63" w:rsidP="00F6001C">
            <w:pPr>
              <w:jc w:val="both"/>
              <w:rPr>
                <w:sz w:val="21"/>
                <w:szCs w:val="21"/>
              </w:rPr>
            </w:pPr>
            <w:r w:rsidRPr="007F2A63">
              <w:rPr>
                <w:rFonts w:cs="Arial"/>
                <w:snapToGrid w:val="0"/>
                <w:color w:val="000000"/>
                <w:sz w:val="21"/>
                <w:szCs w:val="21"/>
              </w:rPr>
              <w:t>Possess a good knowledge and understanding of ACPO guidelines in relation to seizure of exhibits, scene management and recovery of data from mobile phones and computers.</w:t>
            </w:r>
          </w:p>
          <w:p w14:paraId="6C22C417" w14:textId="77777777" w:rsidR="00FB162A" w:rsidRPr="007F2A63" w:rsidRDefault="00FB162A" w:rsidP="00F6001C">
            <w:pPr>
              <w:jc w:val="both"/>
              <w:rPr>
                <w:sz w:val="21"/>
                <w:szCs w:val="21"/>
              </w:rPr>
            </w:pPr>
          </w:p>
        </w:tc>
      </w:tr>
      <w:tr w:rsidR="00FB162A" w:rsidRPr="004B720A" w14:paraId="0217864E" w14:textId="77777777" w:rsidTr="00B1208F">
        <w:tc>
          <w:tcPr>
            <w:tcW w:w="1555" w:type="dxa"/>
            <w:shd w:val="clear" w:color="auto" w:fill="auto"/>
          </w:tcPr>
          <w:p w14:paraId="2C8C4A5A" w14:textId="0A19BF8B" w:rsidR="00FB162A" w:rsidRPr="004B720A" w:rsidRDefault="00FB162A" w:rsidP="00FB162A">
            <w:pPr>
              <w:jc w:val="both"/>
              <w:rPr>
                <w:b/>
                <w:sz w:val="21"/>
                <w:szCs w:val="21"/>
              </w:rPr>
            </w:pPr>
            <w:r w:rsidRPr="004B720A">
              <w:rPr>
                <w:b/>
                <w:sz w:val="21"/>
                <w:szCs w:val="21"/>
              </w:rPr>
              <w:t xml:space="preserve">Criteria </w:t>
            </w:r>
            <w:r w:rsidR="00CC52B3" w:rsidRPr="004B720A">
              <w:rPr>
                <w:b/>
                <w:sz w:val="21"/>
                <w:szCs w:val="21"/>
              </w:rPr>
              <w:t>L</w:t>
            </w:r>
          </w:p>
        </w:tc>
        <w:tc>
          <w:tcPr>
            <w:tcW w:w="7654" w:type="dxa"/>
          </w:tcPr>
          <w:p w14:paraId="1D0D3C0F" w14:textId="407BB8F7" w:rsidR="00FB162A" w:rsidRPr="004B720A" w:rsidRDefault="007F2A63" w:rsidP="00F6001C">
            <w:pPr>
              <w:jc w:val="both"/>
              <w:rPr>
                <w:sz w:val="21"/>
                <w:szCs w:val="21"/>
              </w:rPr>
            </w:pPr>
            <w:r w:rsidRPr="004B720A">
              <w:rPr>
                <w:rFonts w:cs="Arial"/>
                <w:snapToGrid w:val="0"/>
                <w:color w:val="000000"/>
                <w:sz w:val="21"/>
                <w:szCs w:val="21"/>
              </w:rPr>
              <w:t>Knowledge of Police and Criminal Evidence Act 1984</w:t>
            </w:r>
          </w:p>
          <w:p w14:paraId="1FC5CB5E" w14:textId="77777777" w:rsidR="00FB162A" w:rsidRPr="004B720A" w:rsidRDefault="00FB162A" w:rsidP="00F6001C">
            <w:pPr>
              <w:jc w:val="both"/>
              <w:rPr>
                <w:sz w:val="21"/>
                <w:szCs w:val="21"/>
              </w:rPr>
            </w:pPr>
          </w:p>
        </w:tc>
      </w:tr>
      <w:tr w:rsidR="007F2A63" w:rsidRPr="00573242" w14:paraId="6BBEAF71" w14:textId="77777777" w:rsidTr="007F2A63">
        <w:trPr>
          <w:trHeight w:val="406"/>
        </w:trPr>
        <w:tc>
          <w:tcPr>
            <w:tcW w:w="1555" w:type="dxa"/>
            <w:shd w:val="clear" w:color="auto" w:fill="auto"/>
          </w:tcPr>
          <w:p w14:paraId="736B9EB7" w14:textId="620B9F79" w:rsidR="007F2A63" w:rsidRPr="004B720A" w:rsidRDefault="007F2A63" w:rsidP="00FB162A">
            <w:pPr>
              <w:jc w:val="both"/>
              <w:rPr>
                <w:b/>
                <w:sz w:val="21"/>
                <w:szCs w:val="21"/>
              </w:rPr>
            </w:pPr>
            <w:r w:rsidRPr="004B720A">
              <w:rPr>
                <w:b/>
                <w:sz w:val="21"/>
                <w:szCs w:val="21"/>
              </w:rPr>
              <w:t xml:space="preserve">Criteria </w:t>
            </w:r>
            <w:r w:rsidR="00CC52B3" w:rsidRPr="004B720A">
              <w:rPr>
                <w:b/>
                <w:sz w:val="21"/>
                <w:szCs w:val="21"/>
              </w:rPr>
              <w:t>M</w:t>
            </w:r>
          </w:p>
        </w:tc>
        <w:tc>
          <w:tcPr>
            <w:tcW w:w="7654" w:type="dxa"/>
          </w:tcPr>
          <w:p w14:paraId="02B4C38D" w14:textId="425FBEA0" w:rsidR="007F2A63" w:rsidRPr="004B720A" w:rsidRDefault="007F2A63" w:rsidP="00F6001C">
            <w:pPr>
              <w:jc w:val="both"/>
              <w:rPr>
                <w:sz w:val="21"/>
                <w:szCs w:val="21"/>
              </w:rPr>
            </w:pPr>
            <w:r w:rsidRPr="004B720A">
              <w:rPr>
                <w:rFonts w:cs="Arial"/>
                <w:snapToGrid w:val="0"/>
                <w:color w:val="000000"/>
                <w:sz w:val="21"/>
                <w:szCs w:val="21"/>
              </w:rPr>
              <w:t>Investigative experience, knowledge of statutes, police powers and definitions of criminal offences</w:t>
            </w:r>
          </w:p>
        </w:tc>
      </w:tr>
    </w:tbl>
    <w:p w14:paraId="5B8817CE" w14:textId="77777777" w:rsidR="00FB162A" w:rsidRDefault="00FB162A" w:rsidP="00FB16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1"/>
          <w:szCs w:val="21"/>
        </w:rPr>
      </w:pPr>
    </w:p>
    <w:sectPr w:rsidR="00FB162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2CF83" w14:textId="77777777" w:rsidR="00AE3280" w:rsidRDefault="00AE3280" w:rsidP="00AE3280">
      <w:r>
        <w:separator/>
      </w:r>
    </w:p>
  </w:endnote>
  <w:endnote w:type="continuationSeparator" w:id="0">
    <w:p w14:paraId="0E593D3A" w14:textId="77777777" w:rsidR="00AE3280" w:rsidRDefault="00AE3280" w:rsidP="00AE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244298"/>
      <w:docPartObj>
        <w:docPartGallery w:val="Page Numbers (Bottom of Page)"/>
        <w:docPartUnique/>
      </w:docPartObj>
    </w:sdtPr>
    <w:sdtEndPr>
      <w:rPr>
        <w:noProof/>
      </w:rPr>
    </w:sdtEndPr>
    <w:sdtContent>
      <w:p w14:paraId="48549FF8" w14:textId="77777777" w:rsidR="00AE3280" w:rsidRDefault="00AE3280" w:rsidP="00AE3280">
        <w:pPr>
          <w:pStyle w:val="Footer"/>
          <w:jc w:val="center"/>
        </w:pPr>
        <w:r w:rsidRPr="00AE3280">
          <w:rPr>
            <w:rFonts w:ascii="Arial" w:hAnsi="Arial" w:cs="Arial"/>
            <w:sz w:val="21"/>
            <w:szCs w:val="21"/>
          </w:rPr>
          <w:fldChar w:fldCharType="begin"/>
        </w:r>
        <w:r w:rsidRPr="00AE3280">
          <w:rPr>
            <w:rFonts w:ascii="Arial" w:hAnsi="Arial" w:cs="Arial"/>
            <w:sz w:val="21"/>
            <w:szCs w:val="21"/>
          </w:rPr>
          <w:instrText xml:space="preserve"> PAGE   \* MERGEFORMAT </w:instrText>
        </w:r>
        <w:r w:rsidRPr="00AE3280">
          <w:rPr>
            <w:rFonts w:ascii="Arial" w:hAnsi="Arial" w:cs="Arial"/>
            <w:sz w:val="21"/>
            <w:szCs w:val="21"/>
          </w:rPr>
          <w:fldChar w:fldCharType="separate"/>
        </w:r>
        <w:r w:rsidR="00A86A8D">
          <w:rPr>
            <w:rFonts w:ascii="Arial" w:hAnsi="Arial" w:cs="Arial"/>
            <w:noProof/>
            <w:sz w:val="21"/>
            <w:szCs w:val="21"/>
          </w:rPr>
          <w:t>6</w:t>
        </w:r>
        <w:r w:rsidRPr="00AE3280">
          <w:rPr>
            <w:rFonts w:ascii="Arial" w:hAnsi="Arial" w:cs="Arial"/>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765D" w14:textId="77777777" w:rsidR="00AE3280" w:rsidRDefault="00AE3280" w:rsidP="00AE3280">
      <w:r>
        <w:separator/>
      </w:r>
    </w:p>
  </w:footnote>
  <w:footnote w:type="continuationSeparator" w:id="0">
    <w:p w14:paraId="6F4596DE" w14:textId="77777777" w:rsidR="00AE3280" w:rsidRDefault="00AE3280" w:rsidP="00AE3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50E0"/>
    <w:multiLevelType w:val="hybridMultilevel"/>
    <w:tmpl w:val="E1E6F1C4"/>
    <w:lvl w:ilvl="0" w:tplc="B5B446F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AB0AB3"/>
    <w:multiLevelType w:val="hybridMultilevel"/>
    <w:tmpl w:val="CA44498E"/>
    <w:lvl w:ilvl="0" w:tplc="581C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110EBC"/>
    <w:multiLevelType w:val="hybridMultilevel"/>
    <w:tmpl w:val="D9AC2E9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815DC"/>
    <w:multiLevelType w:val="hybridMultilevel"/>
    <w:tmpl w:val="B590C472"/>
    <w:lvl w:ilvl="0" w:tplc="1F009FFA">
      <w:start w:val="1"/>
      <w:numFmt w:val="low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9506B24"/>
    <w:multiLevelType w:val="hybridMultilevel"/>
    <w:tmpl w:val="16EE157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1A6B99"/>
    <w:multiLevelType w:val="hybridMultilevel"/>
    <w:tmpl w:val="2FA2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7"/>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42"/>
    <w:rsid w:val="00023975"/>
    <w:rsid w:val="000574DD"/>
    <w:rsid w:val="00076386"/>
    <w:rsid w:val="00081AF5"/>
    <w:rsid w:val="000A030A"/>
    <w:rsid w:val="000A653D"/>
    <w:rsid w:val="000D7B60"/>
    <w:rsid w:val="000F2403"/>
    <w:rsid w:val="001B3A64"/>
    <w:rsid w:val="001E0A81"/>
    <w:rsid w:val="00261A33"/>
    <w:rsid w:val="00277278"/>
    <w:rsid w:val="00390750"/>
    <w:rsid w:val="003A465C"/>
    <w:rsid w:val="003B25B0"/>
    <w:rsid w:val="003E1F83"/>
    <w:rsid w:val="00402572"/>
    <w:rsid w:val="00433F60"/>
    <w:rsid w:val="00437581"/>
    <w:rsid w:val="004B720A"/>
    <w:rsid w:val="004F0873"/>
    <w:rsid w:val="004F1561"/>
    <w:rsid w:val="00514A40"/>
    <w:rsid w:val="00573242"/>
    <w:rsid w:val="005E45D2"/>
    <w:rsid w:val="00616297"/>
    <w:rsid w:val="00667446"/>
    <w:rsid w:val="00676B74"/>
    <w:rsid w:val="006920B8"/>
    <w:rsid w:val="00692226"/>
    <w:rsid w:val="006A53D3"/>
    <w:rsid w:val="007201DF"/>
    <w:rsid w:val="00746CD4"/>
    <w:rsid w:val="007F2A63"/>
    <w:rsid w:val="008272E1"/>
    <w:rsid w:val="0083600F"/>
    <w:rsid w:val="0086238D"/>
    <w:rsid w:val="0089353F"/>
    <w:rsid w:val="009250AC"/>
    <w:rsid w:val="00937047"/>
    <w:rsid w:val="00964B7A"/>
    <w:rsid w:val="00A86A8D"/>
    <w:rsid w:val="00AC5ED3"/>
    <w:rsid w:val="00AD7266"/>
    <w:rsid w:val="00AE3280"/>
    <w:rsid w:val="00B0162C"/>
    <w:rsid w:val="00B5425E"/>
    <w:rsid w:val="00BF38E2"/>
    <w:rsid w:val="00C156F5"/>
    <w:rsid w:val="00C56FCB"/>
    <w:rsid w:val="00CC52B3"/>
    <w:rsid w:val="00D257EF"/>
    <w:rsid w:val="00D30776"/>
    <w:rsid w:val="00D60A22"/>
    <w:rsid w:val="00D62F17"/>
    <w:rsid w:val="00E01E86"/>
    <w:rsid w:val="00F203ED"/>
    <w:rsid w:val="00F6001C"/>
    <w:rsid w:val="00FB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F0AE"/>
  <w15:docId w15:val="{4E24F619-AC58-46FF-844D-5C1E19E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4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B16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Garamond" w:hAnsi="Garamond"/>
      <w:b/>
      <w:bCs/>
      <w:color w:val="000000"/>
      <w:sz w:val="22"/>
    </w:rPr>
  </w:style>
  <w:style w:type="paragraph" w:styleId="Heading6">
    <w:name w:val="heading 6"/>
    <w:basedOn w:val="Normal"/>
    <w:next w:val="Normal"/>
    <w:link w:val="Heading6Char"/>
    <w:uiPriority w:val="9"/>
    <w:unhideWhenUsed/>
    <w:qFormat/>
    <w:rsid w:val="006A53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A53D3"/>
    <w:pPr>
      <w:keepNext/>
      <w:widowControl w:val="0"/>
      <w:tabs>
        <w:tab w:val="left" w:pos="4140"/>
        <w:tab w:val="left" w:leader="dot" w:pos="6660"/>
        <w:tab w:val="left" w:pos="6840"/>
        <w:tab w:val="left" w:leader="dot" w:pos="8640"/>
        <w:tab w:val="left" w:pos="8910"/>
      </w:tabs>
      <w:jc w:val="center"/>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tLeast"/>
      <w:jc w:val="center"/>
    </w:pPr>
    <w:rPr>
      <w:rFonts w:ascii="Times New Roman" w:hAnsi="Times New Roman"/>
      <w:b/>
      <w:color w:val="000000"/>
      <w:sz w:val="32"/>
    </w:rPr>
  </w:style>
  <w:style w:type="character" w:customStyle="1" w:styleId="TitleChar">
    <w:name w:val="Title Char"/>
    <w:basedOn w:val="DefaultParagraphFont"/>
    <w:link w:val="Title"/>
    <w:rsid w:val="00573242"/>
    <w:rPr>
      <w:rFonts w:ascii="Times New Roman" w:eastAsia="Times New Roman" w:hAnsi="Times New Roman" w:cs="Times New Roman"/>
      <w:b/>
      <w:color w:val="000000"/>
      <w:sz w:val="32"/>
      <w:szCs w:val="20"/>
    </w:rPr>
  </w:style>
  <w:style w:type="table" w:styleId="TableGrid">
    <w:name w:val="Table Grid"/>
    <w:basedOn w:val="TableNormal"/>
    <w:uiPriority w:val="39"/>
    <w:rsid w:val="0057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73242"/>
    <w:pPr>
      <w:widowControl w:val="0"/>
      <w:tabs>
        <w:tab w:val="num" w:pos="1476"/>
      </w:tabs>
      <w:snapToGrid w:val="0"/>
      <w:ind w:left="330"/>
      <w:jc w:val="center"/>
    </w:pPr>
    <w:rPr>
      <w:rFonts w:ascii="Garamond" w:hAnsi="Garamond"/>
      <w:color w:val="000000"/>
      <w:sz w:val="22"/>
    </w:rPr>
  </w:style>
  <w:style w:type="character" w:customStyle="1" w:styleId="BodyTextIndentChar">
    <w:name w:val="Body Text Indent Char"/>
    <w:basedOn w:val="DefaultParagraphFont"/>
    <w:link w:val="BodyTextIndent"/>
    <w:semiHidden/>
    <w:rsid w:val="00573242"/>
    <w:rPr>
      <w:rFonts w:ascii="Garamond" w:eastAsia="Times New Roman" w:hAnsi="Garamond" w:cs="Times New Roman"/>
      <w:color w:val="000000"/>
      <w:szCs w:val="20"/>
    </w:rPr>
  </w:style>
  <w:style w:type="paragraph" w:styleId="BodyText">
    <w:name w:val="Body Text"/>
    <w:basedOn w:val="Normal"/>
    <w:link w:val="BodyTextChar"/>
    <w:uiPriority w:val="99"/>
    <w:unhideWhenUsed/>
    <w:rsid w:val="00573242"/>
    <w:pPr>
      <w:spacing w:after="120"/>
    </w:pPr>
  </w:style>
  <w:style w:type="character" w:customStyle="1" w:styleId="BodyTextChar">
    <w:name w:val="Body Text Char"/>
    <w:basedOn w:val="DefaultParagraphFont"/>
    <w:link w:val="BodyText"/>
    <w:uiPriority w:val="99"/>
    <w:rsid w:val="00573242"/>
    <w:rPr>
      <w:rFonts w:ascii="Arial" w:eastAsia="Times New Roman" w:hAnsi="Arial" w:cs="Times New Roman"/>
      <w:sz w:val="24"/>
      <w:szCs w:val="20"/>
    </w:rPr>
  </w:style>
  <w:style w:type="paragraph" w:styleId="BodyText3">
    <w:name w:val="Body Text 3"/>
    <w:basedOn w:val="Normal"/>
    <w:link w:val="BodyText3Char"/>
    <w:semiHidden/>
    <w:unhideWhenUsed/>
    <w:rsid w:val="00D257EF"/>
    <w:pPr>
      <w:widowControl w:val="0"/>
      <w:tabs>
        <w:tab w:val="left" w:pos="4140"/>
        <w:tab w:val="left" w:leader="dot" w:pos="8640"/>
        <w:tab w:val="left" w:pos="8910"/>
      </w:tabs>
      <w:snapToGrid w:val="0"/>
      <w:jc w:val="both"/>
    </w:pPr>
    <w:rPr>
      <w:color w:val="000000"/>
      <w:sz w:val="16"/>
    </w:rPr>
  </w:style>
  <w:style w:type="character" w:customStyle="1" w:styleId="BodyText3Char">
    <w:name w:val="Body Text 3 Char"/>
    <w:basedOn w:val="DefaultParagraphFont"/>
    <w:link w:val="BodyText3"/>
    <w:semiHidden/>
    <w:rsid w:val="00D257EF"/>
    <w:rPr>
      <w:rFonts w:ascii="Arial" w:eastAsia="Times New Roman" w:hAnsi="Arial" w:cs="Times New Roman"/>
      <w:color w:val="000000"/>
      <w:sz w:val="16"/>
      <w:szCs w:val="20"/>
    </w:rPr>
  </w:style>
  <w:style w:type="character" w:styleId="Hyperlink">
    <w:name w:val="Hyperlink"/>
    <w:unhideWhenUsed/>
    <w:rsid w:val="00BF38E2"/>
    <w:rPr>
      <w:color w:val="0000FF"/>
      <w:u w:val="single"/>
    </w:rPr>
  </w:style>
  <w:style w:type="paragraph" w:styleId="Footer">
    <w:name w:val="footer"/>
    <w:basedOn w:val="Normal"/>
    <w:link w:val="FooterChar"/>
    <w:uiPriority w:val="99"/>
    <w:unhideWhenUsed/>
    <w:rsid w:val="00BF38E2"/>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BF38E2"/>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BF38E2"/>
    <w:pPr>
      <w:spacing w:after="120" w:line="480" w:lineRule="auto"/>
      <w:ind w:left="283"/>
    </w:pPr>
  </w:style>
  <w:style w:type="character" w:customStyle="1" w:styleId="BodyTextIndent2Char">
    <w:name w:val="Body Text Indent 2 Char"/>
    <w:basedOn w:val="DefaultParagraphFont"/>
    <w:link w:val="BodyTextIndent2"/>
    <w:semiHidden/>
    <w:rsid w:val="00BF38E2"/>
    <w:rPr>
      <w:rFonts w:ascii="Arial" w:eastAsia="Times New Roman" w:hAnsi="Arial" w:cs="Times New Roman"/>
      <w:sz w:val="24"/>
      <w:szCs w:val="20"/>
    </w:rPr>
  </w:style>
  <w:style w:type="paragraph" w:styleId="ListParagraph">
    <w:name w:val="List Paragraph"/>
    <w:basedOn w:val="Normal"/>
    <w:uiPriority w:val="34"/>
    <w:qFormat/>
    <w:rsid w:val="00BF38E2"/>
    <w:pPr>
      <w:ind w:left="720"/>
      <w:contextualSpacing/>
    </w:pPr>
  </w:style>
  <w:style w:type="character" w:customStyle="1" w:styleId="Heading2Char">
    <w:name w:val="Heading 2 Char"/>
    <w:basedOn w:val="DefaultParagraphFont"/>
    <w:link w:val="Heading2"/>
    <w:semiHidden/>
    <w:rsid w:val="00FB162A"/>
    <w:rPr>
      <w:rFonts w:ascii="Garamond" w:eastAsia="Times New Roman" w:hAnsi="Garamond" w:cs="Times New Roman"/>
      <w:b/>
      <w:bCs/>
      <w:color w:val="000000"/>
      <w:szCs w:val="20"/>
    </w:rPr>
  </w:style>
  <w:style w:type="character" w:customStyle="1" w:styleId="Heading6Char">
    <w:name w:val="Heading 6 Char"/>
    <w:basedOn w:val="DefaultParagraphFont"/>
    <w:link w:val="Heading6"/>
    <w:uiPriority w:val="9"/>
    <w:rsid w:val="006A53D3"/>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semiHidden/>
    <w:rsid w:val="006A53D3"/>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1B3A64"/>
    <w:rPr>
      <w:rFonts w:ascii="Tahoma" w:hAnsi="Tahoma" w:cs="Tahoma"/>
      <w:sz w:val="16"/>
      <w:szCs w:val="16"/>
    </w:rPr>
  </w:style>
  <w:style w:type="character" w:customStyle="1" w:styleId="BalloonTextChar">
    <w:name w:val="Balloon Text Char"/>
    <w:basedOn w:val="DefaultParagraphFont"/>
    <w:link w:val="BalloonText"/>
    <w:uiPriority w:val="99"/>
    <w:semiHidden/>
    <w:rsid w:val="001B3A64"/>
    <w:rPr>
      <w:rFonts w:ascii="Tahoma" w:eastAsia="Times New Roman" w:hAnsi="Tahoma" w:cs="Tahoma"/>
      <w:sz w:val="16"/>
      <w:szCs w:val="16"/>
    </w:rPr>
  </w:style>
  <w:style w:type="paragraph" w:styleId="Header">
    <w:name w:val="header"/>
    <w:basedOn w:val="Normal"/>
    <w:link w:val="HeaderChar"/>
    <w:uiPriority w:val="99"/>
    <w:unhideWhenUsed/>
    <w:rsid w:val="00AE3280"/>
    <w:pPr>
      <w:tabs>
        <w:tab w:val="center" w:pos="4513"/>
        <w:tab w:val="right" w:pos="9026"/>
      </w:tabs>
    </w:pPr>
  </w:style>
  <w:style w:type="character" w:customStyle="1" w:styleId="HeaderChar">
    <w:name w:val="Header Char"/>
    <w:basedOn w:val="DefaultParagraphFont"/>
    <w:link w:val="Header"/>
    <w:uiPriority w:val="99"/>
    <w:rsid w:val="00AE3280"/>
    <w:rPr>
      <w:rFonts w:ascii="Arial" w:eastAsia="Times New Roman" w:hAnsi="Arial" w:cs="Times New Roman"/>
      <w:sz w:val="24"/>
      <w:szCs w:val="20"/>
    </w:rPr>
  </w:style>
  <w:style w:type="paragraph" w:customStyle="1" w:styleId="DefaultText">
    <w:name w:val="Default Text"/>
    <w:basedOn w:val="Normal"/>
    <w:rsid w:val="006920B8"/>
    <w:rPr>
      <w:rFonts w:ascii="Times New Roman" w:hAnsi="Times New Roman"/>
      <w:sz w:val="22"/>
      <w:lang w:eastAsia="en-GB"/>
    </w:rPr>
  </w:style>
  <w:style w:type="character" w:customStyle="1" w:styleId="TableTextChar">
    <w:name w:val="Table Text Char"/>
    <w:link w:val="TableText"/>
    <w:locked/>
    <w:rsid w:val="00AC5ED3"/>
  </w:style>
  <w:style w:type="paragraph" w:customStyle="1" w:styleId="TableText">
    <w:name w:val="Table Text"/>
    <w:basedOn w:val="Normal"/>
    <w:link w:val="TableTextChar"/>
    <w:rsid w:val="00AC5ED3"/>
    <w:rPr>
      <w:rFonts w:asciiTheme="minorHAnsi" w:eastAsiaTheme="minorHAnsi" w:hAnsiTheme="minorHAnsi" w:cstheme="minorBidi"/>
      <w:sz w:val="22"/>
      <w:szCs w:val="22"/>
    </w:rPr>
  </w:style>
  <w:style w:type="character" w:styleId="Emphasis">
    <w:name w:val="Emphasis"/>
    <w:uiPriority w:val="20"/>
    <w:qFormat/>
    <w:rsid w:val="00AC5ED3"/>
    <w:rPr>
      <w:i/>
      <w:iCs/>
    </w:rPr>
  </w:style>
  <w:style w:type="character" w:styleId="FollowedHyperlink">
    <w:name w:val="FollowedHyperlink"/>
    <w:basedOn w:val="DefaultParagraphFont"/>
    <w:uiPriority w:val="99"/>
    <w:semiHidden/>
    <w:unhideWhenUsed/>
    <w:rsid w:val="00937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5960">
      <w:bodyDiv w:val="1"/>
      <w:marLeft w:val="0"/>
      <w:marRight w:val="0"/>
      <w:marTop w:val="0"/>
      <w:marBottom w:val="0"/>
      <w:divBdr>
        <w:top w:val="none" w:sz="0" w:space="0" w:color="auto"/>
        <w:left w:val="none" w:sz="0" w:space="0" w:color="auto"/>
        <w:bottom w:val="none" w:sz="0" w:space="0" w:color="auto"/>
        <w:right w:val="none" w:sz="0" w:space="0" w:color="auto"/>
      </w:divBdr>
    </w:div>
    <w:div w:id="18431063">
      <w:bodyDiv w:val="1"/>
      <w:marLeft w:val="0"/>
      <w:marRight w:val="0"/>
      <w:marTop w:val="0"/>
      <w:marBottom w:val="0"/>
      <w:divBdr>
        <w:top w:val="none" w:sz="0" w:space="0" w:color="auto"/>
        <w:left w:val="none" w:sz="0" w:space="0" w:color="auto"/>
        <w:bottom w:val="none" w:sz="0" w:space="0" w:color="auto"/>
        <w:right w:val="none" w:sz="0" w:space="0" w:color="auto"/>
      </w:divBdr>
    </w:div>
    <w:div w:id="22751538">
      <w:bodyDiv w:val="1"/>
      <w:marLeft w:val="0"/>
      <w:marRight w:val="0"/>
      <w:marTop w:val="0"/>
      <w:marBottom w:val="0"/>
      <w:divBdr>
        <w:top w:val="none" w:sz="0" w:space="0" w:color="auto"/>
        <w:left w:val="none" w:sz="0" w:space="0" w:color="auto"/>
        <w:bottom w:val="none" w:sz="0" w:space="0" w:color="auto"/>
        <w:right w:val="none" w:sz="0" w:space="0" w:color="auto"/>
      </w:divBdr>
    </w:div>
    <w:div w:id="55325607">
      <w:bodyDiv w:val="1"/>
      <w:marLeft w:val="0"/>
      <w:marRight w:val="0"/>
      <w:marTop w:val="0"/>
      <w:marBottom w:val="0"/>
      <w:divBdr>
        <w:top w:val="none" w:sz="0" w:space="0" w:color="auto"/>
        <w:left w:val="none" w:sz="0" w:space="0" w:color="auto"/>
        <w:bottom w:val="none" w:sz="0" w:space="0" w:color="auto"/>
        <w:right w:val="none" w:sz="0" w:space="0" w:color="auto"/>
      </w:divBdr>
    </w:div>
    <w:div w:id="61025726">
      <w:bodyDiv w:val="1"/>
      <w:marLeft w:val="0"/>
      <w:marRight w:val="0"/>
      <w:marTop w:val="0"/>
      <w:marBottom w:val="0"/>
      <w:divBdr>
        <w:top w:val="none" w:sz="0" w:space="0" w:color="auto"/>
        <w:left w:val="none" w:sz="0" w:space="0" w:color="auto"/>
        <w:bottom w:val="none" w:sz="0" w:space="0" w:color="auto"/>
        <w:right w:val="none" w:sz="0" w:space="0" w:color="auto"/>
      </w:divBdr>
    </w:div>
    <w:div w:id="156112568">
      <w:bodyDiv w:val="1"/>
      <w:marLeft w:val="0"/>
      <w:marRight w:val="0"/>
      <w:marTop w:val="0"/>
      <w:marBottom w:val="0"/>
      <w:divBdr>
        <w:top w:val="none" w:sz="0" w:space="0" w:color="auto"/>
        <w:left w:val="none" w:sz="0" w:space="0" w:color="auto"/>
        <w:bottom w:val="none" w:sz="0" w:space="0" w:color="auto"/>
        <w:right w:val="none" w:sz="0" w:space="0" w:color="auto"/>
      </w:divBdr>
    </w:div>
    <w:div w:id="176114230">
      <w:bodyDiv w:val="1"/>
      <w:marLeft w:val="0"/>
      <w:marRight w:val="0"/>
      <w:marTop w:val="0"/>
      <w:marBottom w:val="0"/>
      <w:divBdr>
        <w:top w:val="none" w:sz="0" w:space="0" w:color="auto"/>
        <w:left w:val="none" w:sz="0" w:space="0" w:color="auto"/>
        <w:bottom w:val="none" w:sz="0" w:space="0" w:color="auto"/>
        <w:right w:val="none" w:sz="0" w:space="0" w:color="auto"/>
      </w:divBdr>
    </w:div>
    <w:div w:id="195312422">
      <w:bodyDiv w:val="1"/>
      <w:marLeft w:val="0"/>
      <w:marRight w:val="0"/>
      <w:marTop w:val="0"/>
      <w:marBottom w:val="0"/>
      <w:divBdr>
        <w:top w:val="none" w:sz="0" w:space="0" w:color="auto"/>
        <w:left w:val="none" w:sz="0" w:space="0" w:color="auto"/>
        <w:bottom w:val="none" w:sz="0" w:space="0" w:color="auto"/>
        <w:right w:val="none" w:sz="0" w:space="0" w:color="auto"/>
      </w:divBdr>
    </w:div>
    <w:div w:id="248664585">
      <w:bodyDiv w:val="1"/>
      <w:marLeft w:val="0"/>
      <w:marRight w:val="0"/>
      <w:marTop w:val="0"/>
      <w:marBottom w:val="0"/>
      <w:divBdr>
        <w:top w:val="none" w:sz="0" w:space="0" w:color="auto"/>
        <w:left w:val="none" w:sz="0" w:space="0" w:color="auto"/>
        <w:bottom w:val="none" w:sz="0" w:space="0" w:color="auto"/>
        <w:right w:val="none" w:sz="0" w:space="0" w:color="auto"/>
      </w:divBdr>
    </w:div>
    <w:div w:id="269051493">
      <w:bodyDiv w:val="1"/>
      <w:marLeft w:val="0"/>
      <w:marRight w:val="0"/>
      <w:marTop w:val="0"/>
      <w:marBottom w:val="0"/>
      <w:divBdr>
        <w:top w:val="none" w:sz="0" w:space="0" w:color="auto"/>
        <w:left w:val="none" w:sz="0" w:space="0" w:color="auto"/>
        <w:bottom w:val="none" w:sz="0" w:space="0" w:color="auto"/>
        <w:right w:val="none" w:sz="0" w:space="0" w:color="auto"/>
      </w:divBdr>
    </w:div>
    <w:div w:id="270553492">
      <w:bodyDiv w:val="1"/>
      <w:marLeft w:val="0"/>
      <w:marRight w:val="0"/>
      <w:marTop w:val="0"/>
      <w:marBottom w:val="0"/>
      <w:divBdr>
        <w:top w:val="none" w:sz="0" w:space="0" w:color="auto"/>
        <w:left w:val="none" w:sz="0" w:space="0" w:color="auto"/>
        <w:bottom w:val="none" w:sz="0" w:space="0" w:color="auto"/>
        <w:right w:val="none" w:sz="0" w:space="0" w:color="auto"/>
      </w:divBdr>
    </w:div>
    <w:div w:id="348802464">
      <w:bodyDiv w:val="1"/>
      <w:marLeft w:val="0"/>
      <w:marRight w:val="0"/>
      <w:marTop w:val="0"/>
      <w:marBottom w:val="0"/>
      <w:divBdr>
        <w:top w:val="none" w:sz="0" w:space="0" w:color="auto"/>
        <w:left w:val="none" w:sz="0" w:space="0" w:color="auto"/>
        <w:bottom w:val="none" w:sz="0" w:space="0" w:color="auto"/>
        <w:right w:val="none" w:sz="0" w:space="0" w:color="auto"/>
      </w:divBdr>
    </w:div>
    <w:div w:id="365494544">
      <w:bodyDiv w:val="1"/>
      <w:marLeft w:val="0"/>
      <w:marRight w:val="0"/>
      <w:marTop w:val="0"/>
      <w:marBottom w:val="0"/>
      <w:divBdr>
        <w:top w:val="none" w:sz="0" w:space="0" w:color="auto"/>
        <w:left w:val="none" w:sz="0" w:space="0" w:color="auto"/>
        <w:bottom w:val="none" w:sz="0" w:space="0" w:color="auto"/>
        <w:right w:val="none" w:sz="0" w:space="0" w:color="auto"/>
      </w:divBdr>
    </w:div>
    <w:div w:id="407925996">
      <w:bodyDiv w:val="1"/>
      <w:marLeft w:val="0"/>
      <w:marRight w:val="0"/>
      <w:marTop w:val="0"/>
      <w:marBottom w:val="0"/>
      <w:divBdr>
        <w:top w:val="none" w:sz="0" w:space="0" w:color="auto"/>
        <w:left w:val="none" w:sz="0" w:space="0" w:color="auto"/>
        <w:bottom w:val="none" w:sz="0" w:space="0" w:color="auto"/>
        <w:right w:val="none" w:sz="0" w:space="0" w:color="auto"/>
      </w:divBdr>
    </w:div>
    <w:div w:id="445734414">
      <w:bodyDiv w:val="1"/>
      <w:marLeft w:val="0"/>
      <w:marRight w:val="0"/>
      <w:marTop w:val="0"/>
      <w:marBottom w:val="0"/>
      <w:divBdr>
        <w:top w:val="none" w:sz="0" w:space="0" w:color="auto"/>
        <w:left w:val="none" w:sz="0" w:space="0" w:color="auto"/>
        <w:bottom w:val="none" w:sz="0" w:space="0" w:color="auto"/>
        <w:right w:val="none" w:sz="0" w:space="0" w:color="auto"/>
      </w:divBdr>
    </w:div>
    <w:div w:id="463547443">
      <w:bodyDiv w:val="1"/>
      <w:marLeft w:val="0"/>
      <w:marRight w:val="0"/>
      <w:marTop w:val="0"/>
      <w:marBottom w:val="0"/>
      <w:divBdr>
        <w:top w:val="none" w:sz="0" w:space="0" w:color="auto"/>
        <w:left w:val="none" w:sz="0" w:space="0" w:color="auto"/>
        <w:bottom w:val="none" w:sz="0" w:space="0" w:color="auto"/>
        <w:right w:val="none" w:sz="0" w:space="0" w:color="auto"/>
      </w:divBdr>
    </w:div>
    <w:div w:id="511141567">
      <w:bodyDiv w:val="1"/>
      <w:marLeft w:val="0"/>
      <w:marRight w:val="0"/>
      <w:marTop w:val="0"/>
      <w:marBottom w:val="0"/>
      <w:divBdr>
        <w:top w:val="none" w:sz="0" w:space="0" w:color="auto"/>
        <w:left w:val="none" w:sz="0" w:space="0" w:color="auto"/>
        <w:bottom w:val="none" w:sz="0" w:space="0" w:color="auto"/>
        <w:right w:val="none" w:sz="0" w:space="0" w:color="auto"/>
      </w:divBdr>
    </w:div>
    <w:div w:id="524485676">
      <w:bodyDiv w:val="1"/>
      <w:marLeft w:val="0"/>
      <w:marRight w:val="0"/>
      <w:marTop w:val="0"/>
      <w:marBottom w:val="0"/>
      <w:divBdr>
        <w:top w:val="none" w:sz="0" w:space="0" w:color="auto"/>
        <w:left w:val="none" w:sz="0" w:space="0" w:color="auto"/>
        <w:bottom w:val="none" w:sz="0" w:space="0" w:color="auto"/>
        <w:right w:val="none" w:sz="0" w:space="0" w:color="auto"/>
      </w:divBdr>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7049516">
      <w:bodyDiv w:val="1"/>
      <w:marLeft w:val="0"/>
      <w:marRight w:val="0"/>
      <w:marTop w:val="0"/>
      <w:marBottom w:val="0"/>
      <w:divBdr>
        <w:top w:val="none" w:sz="0" w:space="0" w:color="auto"/>
        <w:left w:val="none" w:sz="0" w:space="0" w:color="auto"/>
        <w:bottom w:val="none" w:sz="0" w:space="0" w:color="auto"/>
        <w:right w:val="none" w:sz="0" w:space="0" w:color="auto"/>
      </w:divBdr>
    </w:div>
    <w:div w:id="735393369">
      <w:bodyDiv w:val="1"/>
      <w:marLeft w:val="0"/>
      <w:marRight w:val="0"/>
      <w:marTop w:val="0"/>
      <w:marBottom w:val="0"/>
      <w:divBdr>
        <w:top w:val="none" w:sz="0" w:space="0" w:color="auto"/>
        <w:left w:val="none" w:sz="0" w:space="0" w:color="auto"/>
        <w:bottom w:val="none" w:sz="0" w:space="0" w:color="auto"/>
        <w:right w:val="none" w:sz="0" w:space="0" w:color="auto"/>
      </w:divBdr>
    </w:div>
    <w:div w:id="799423889">
      <w:bodyDiv w:val="1"/>
      <w:marLeft w:val="0"/>
      <w:marRight w:val="0"/>
      <w:marTop w:val="0"/>
      <w:marBottom w:val="0"/>
      <w:divBdr>
        <w:top w:val="none" w:sz="0" w:space="0" w:color="auto"/>
        <w:left w:val="none" w:sz="0" w:space="0" w:color="auto"/>
        <w:bottom w:val="none" w:sz="0" w:space="0" w:color="auto"/>
        <w:right w:val="none" w:sz="0" w:space="0" w:color="auto"/>
      </w:divBdr>
    </w:div>
    <w:div w:id="800732304">
      <w:bodyDiv w:val="1"/>
      <w:marLeft w:val="0"/>
      <w:marRight w:val="0"/>
      <w:marTop w:val="0"/>
      <w:marBottom w:val="0"/>
      <w:divBdr>
        <w:top w:val="none" w:sz="0" w:space="0" w:color="auto"/>
        <w:left w:val="none" w:sz="0" w:space="0" w:color="auto"/>
        <w:bottom w:val="none" w:sz="0" w:space="0" w:color="auto"/>
        <w:right w:val="none" w:sz="0" w:space="0" w:color="auto"/>
      </w:divBdr>
    </w:div>
    <w:div w:id="813957770">
      <w:bodyDiv w:val="1"/>
      <w:marLeft w:val="0"/>
      <w:marRight w:val="0"/>
      <w:marTop w:val="0"/>
      <w:marBottom w:val="0"/>
      <w:divBdr>
        <w:top w:val="none" w:sz="0" w:space="0" w:color="auto"/>
        <w:left w:val="none" w:sz="0" w:space="0" w:color="auto"/>
        <w:bottom w:val="none" w:sz="0" w:space="0" w:color="auto"/>
        <w:right w:val="none" w:sz="0" w:space="0" w:color="auto"/>
      </w:divBdr>
    </w:div>
    <w:div w:id="848375482">
      <w:bodyDiv w:val="1"/>
      <w:marLeft w:val="0"/>
      <w:marRight w:val="0"/>
      <w:marTop w:val="0"/>
      <w:marBottom w:val="0"/>
      <w:divBdr>
        <w:top w:val="none" w:sz="0" w:space="0" w:color="auto"/>
        <w:left w:val="none" w:sz="0" w:space="0" w:color="auto"/>
        <w:bottom w:val="none" w:sz="0" w:space="0" w:color="auto"/>
        <w:right w:val="none" w:sz="0" w:space="0" w:color="auto"/>
      </w:divBdr>
    </w:div>
    <w:div w:id="939484131">
      <w:bodyDiv w:val="1"/>
      <w:marLeft w:val="0"/>
      <w:marRight w:val="0"/>
      <w:marTop w:val="0"/>
      <w:marBottom w:val="0"/>
      <w:divBdr>
        <w:top w:val="none" w:sz="0" w:space="0" w:color="auto"/>
        <w:left w:val="none" w:sz="0" w:space="0" w:color="auto"/>
        <w:bottom w:val="none" w:sz="0" w:space="0" w:color="auto"/>
        <w:right w:val="none" w:sz="0" w:space="0" w:color="auto"/>
      </w:divBdr>
    </w:div>
    <w:div w:id="988292333">
      <w:bodyDiv w:val="1"/>
      <w:marLeft w:val="0"/>
      <w:marRight w:val="0"/>
      <w:marTop w:val="0"/>
      <w:marBottom w:val="0"/>
      <w:divBdr>
        <w:top w:val="none" w:sz="0" w:space="0" w:color="auto"/>
        <w:left w:val="none" w:sz="0" w:space="0" w:color="auto"/>
        <w:bottom w:val="none" w:sz="0" w:space="0" w:color="auto"/>
        <w:right w:val="none" w:sz="0" w:space="0" w:color="auto"/>
      </w:divBdr>
    </w:div>
    <w:div w:id="991786310">
      <w:bodyDiv w:val="1"/>
      <w:marLeft w:val="0"/>
      <w:marRight w:val="0"/>
      <w:marTop w:val="0"/>
      <w:marBottom w:val="0"/>
      <w:divBdr>
        <w:top w:val="none" w:sz="0" w:space="0" w:color="auto"/>
        <w:left w:val="none" w:sz="0" w:space="0" w:color="auto"/>
        <w:bottom w:val="none" w:sz="0" w:space="0" w:color="auto"/>
        <w:right w:val="none" w:sz="0" w:space="0" w:color="auto"/>
      </w:divBdr>
    </w:div>
    <w:div w:id="1126437138">
      <w:bodyDiv w:val="1"/>
      <w:marLeft w:val="0"/>
      <w:marRight w:val="0"/>
      <w:marTop w:val="0"/>
      <w:marBottom w:val="0"/>
      <w:divBdr>
        <w:top w:val="none" w:sz="0" w:space="0" w:color="auto"/>
        <w:left w:val="none" w:sz="0" w:space="0" w:color="auto"/>
        <w:bottom w:val="none" w:sz="0" w:space="0" w:color="auto"/>
        <w:right w:val="none" w:sz="0" w:space="0" w:color="auto"/>
      </w:divBdr>
    </w:div>
    <w:div w:id="1167479206">
      <w:bodyDiv w:val="1"/>
      <w:marLeft w:val="0"/>
      <w:marRight w:val="0"/>
      <w:marTop w:val="0"/>
      <w:marBottom w:val="0"/>
      <w:divBdr>
        <w:top w:val="none" w:sz="0" w:space="0" w:color="auto"/>
        <w:left w:val="none" w:sz="0" w:space="0" w:color="auto"/>
        <w:bottom w:val="none" w:sz="0" w:space="0" w:color="auto"/>
        <w:right w:val="none" w:sz="0" w:space="0" w:color="auto"/>
      </w:divBdr>
    </w:div>
    <w:div w:id="1233856124">
      <w:bodyDiv w:val="1"/>
      <w:marLeft w:val="0"/>
      <w:marRight w:val="0"/>
      <w:marTop w:val="0"/>
      <w:marBottom w:val="0"/>
      <w:divBdr>
        <w:top w:val="none" w:sz="0" w:space="0" w:color="auto"/>
        <w:left w:val="none" w:sz="0" w:space="0" w:color="auto"/>
        <w:bottom w:val="none" w:sz="0" w:space="0" w:color="auto"/>
        <w:right w:val="none" w:sz="0" w:space="0" w:color="auto"/>
      </w:divBdr>
    </w:div>
    <w:div w:id="1386485637">
      <w:bodyDiv w:val="1"/>
      <w:marLeft w:val="0"/>
      <w:marRight w:val="0"/>
      <w:marTop w:val="0"/>
      <w:marBottom w:val="0"/>
      <w:divBdr>
        <w:top w:val="none" w:sz="0" w:space="0" w:color="auto"/>
        <w:left w:val="none" w:sz="0" w:space="0" w:color="auto"/>
        <w:bottom w:val="none" w:sz="0" w:space="0" w:color="auto"/>
        <w:right w:val="none" w:sz="0" w:space="0" w:color="auto"/>
      </w:divBdr>
    </w:div>
    <w:div w:id="1421566609">
      <w:bodyDiv w:val="1"/>
      <w:marLeft w:val="0"/>
      <w:marRight w:val="0"/>
      <w:marTop w:val="0"/>
      <w:marBottom w:val="0"/>
      <w:divBdr>
        <w:top w:val="none" w:sz="0" w:space="0" w:color="auto"/>
        <w:left w:val="none" w:sz="0" w:space="0" w:color="auto"/>
        <w:bottom w:val="none" w:sz="0" w:space="0" w:color="auto"/>
        <w:right w:val="none" w:sz="0" w:space="0" w:color="auto"/>
      </w:divBdr>
    </w:div>
    <w:div w:id="1443183248">
      <w:bodyDiv w:val="1"/>
      <w:marLeft w:val="0"/>
      <w:marRight w:val="0"/>
      <w:marTop w:val="0"/>
      <w:marBottom w:val="0"/>
      <w:divBdr>
        <w:top w:val="none" w:sz="0" w:space="0" w:color="auto"/>
        <w:left w:val="none" w:sz="0" w:space="0" w:color="auto"/>
        <w:bottom w:val="none" w:sz="0" w:space="0" w:color="auto"/>
        <w:right w:val="none" w:sz="0" w:space="0" w:color="auto"/>
      </w:divBdr>
    </w:div>
    <w:div w:id="1447312308">
      <w:bodyDiv w:val="1"/>
      <w:marLeft w:val="0"/>
      <w:marRight w:val="0"/>
      <w:marTop w:val="0"/>
      <w:marBottom w:val="0"/>
      <w:divBdr>
        <w:top w:val="none" w:sz="0" w:space="0" w:color="auto"/>
        <w:left w:val="none" w:sz="0" w:space="0" w:color="auto"/>
        <w:bottom w:val="none" w:sz="0" w:space="0" w:color="auto"/>
        <w:right w:val="none" w:sz="0" w:space="0" w:color="auto"/>
      </w:divBdr>
    </w:div>
    <w:div w:id="1539319536">
      <w:bodyDiv w:val="1"/>
      <w:marLeft w:val="0"/>
      <w:marRight w:val="0"/>
      <w:marTop w:val="0"/>
      <w:marBottom w:val="0"/>
      <w:divBdr>
        <w:top w:val="none" w:sz="0" w:space="0" w:color="auto"/>
        <w:left w:val="none" w:sz="0" w:space="0" w:color="auto"/>
        <w:bottom w:val="none" w:sz="0" w:space="0" w:color="auto"/>
        <w:right w:val="none" w:sz="0" w:space="0" w:color="auto"/>
      </w:divBdr>
    </w:div>
    <w:div w:id="1577589224">
      <w:bodyDiv w:val="1"/>
      <w:marLeft w:val="0"/>
      <w:marRight w:val="0"/>
      <w:marTop w:val="0"/>
      <w:marBottom w:val="0"/>
      <w:divBdr>
        <w:top w:val="none" w:sz="0" w:space="0" w:color="auto"/>
        <w:left w:val="none" w:sz="0" w:space="0" w:color="auto"/>
        <w:bottom w:val="none" w:sz="0" w:space="0" w:color="auto"/>
        <w:right w:val="none" w:sz="0" w:space="0" w:color="auto"/>
      </w:divBdr>
    </w:div>
    <w:div w:id="1620377867">
      <w:bodyDiv w:val="1"/>
      <w:marLeft w:val="0"/>
      <w:marRight w:val="0"/>
      <w:marTop w:val="0"/>
      <w:marBottom w:val="0"/>
      <w:divBdr>
        <w:top w:val="none" w:sz="0" w:space="0" w:color="auto"/>
        <w:left w:val="none" w:sz="0" w:space="0" w:color="auto"/>
        <w:bottom w:val="none" w:sz="0" w:space="0" w:color="auto"/>
        <w:right w:val="none" w:sz="0" w:space="0" w:color="auto"/>
      </w:divBdr>
    </w:div>
    <w:div w:id="1730181311">
      <w:bodyDiv w:val="1"/>
      <w:marLeft w:val="0"/>
      <w:marRight w:val="0"/>
      <w:marTop w:val="0"/>
      <w:marBottom w:val="0"/>
      <w:divBdr>
        <w:top w:val="none" w:sz="0" w:space="0" w:color="auto"/>
        <w:left w:val="none" w:sz="0" w:space="0" w:color="auto"/>
        <w:bottom w:val="none" w:sz="0" w:space="0" w:color="auto"/>
        <w:right w:val="none" w:sz="0" w:space="0" w:color="auto"/>
      </w:divBdr>
    </w:div>
    <w:div w:id="1770196795">
      <w:bodyDiv w:val="1"/>
      <w:marLeft w:val="0"/>
      <w:marRight w:val="0"/>
      <w:marTop w:val="0"/>
      <w:marBottom w:val="0"/>
      <w:divBdr>
        <w:top w:val="none" w:sz="0" w:space="0" w:color="auto"/>
        <w:left w:val="none" w:sz="0" w:space="0" w:color="auto"/>
        <w:bottom w:val="none" w:sz="0" w:space="0" w:color="auto"/>
        <w:right w:val="none" w:sz="0" w:space="0" w:color="auto"/>
      </w:divBdr>
    </w:div>
    <w:div w:id="1823739014">
      <w:bodyDiv w:val="1"/>
      <w:marLeft w:val="0"/>
      <w:marRight w:val="0"/>
      <w:marTop w:val="0"/>
      <w:marBottom w:val="0"/>
      <w:divBdr>
        <w:top w:val="none" w:sz="0" w:space="0" w:color="auto"/>
        <w:left w:val="none" w:sz="0" w:space="0" w:color="auto"/>
        <w:bottom w:val="none" w:sz="0" w:space="0" w:color="auto"/>
        <w:right w:val="none" w:sz="0" w:space="0" w:color="auto"/>
      </w:divBdr>
    </w:div>
    <w:div w:id="1849975992">
      <w:bodyDiv w:val="1"/>
      <w:marLeft w:val="0"/>
      <w:marRight w:val="0"/>
      <w:marTop w:val="0"/>
      <w:marBottom w:val="0"/>
      <w:divBdr>
        <w:top w:val="none" w:sz="0" w:space="0" w:color="auto"/>
        <w:left w:val="none" w:sz="0" w:space="0" w:color="auto"/>
        <w:bottom w:val="none" w:sz="0" w:space="0" w:color="auto"/>
        <w:right w:val="none" w:sz="0" w:space="0" w:color="auto"/>
      </w:divBdr>
    </w:div>
    <w:div w:id="1861897672">
      <w:bodyDiv w:val="1"/>
      <w:marLeft w:val="0"/>
      <w:marRight w:val="0"/>
      <w:marTop w:val="0"/>
      <w:marBottom w:val="0"/>
      <w:divBdr>
        <w:top w:val="none" w:sz="0" w:space="0" w:color="auto"/>
        <w:left w:val="none" w:sz="0" w:space="0" w:color="auto"/>
        <w:bottom w:val="none" w:sz="0" w:space="0" w:color="auto"/>
        <w:right w:val="none" w:sz="0" w:space="0" w:color="auto"/>
      </w:divBdr>
    </w:div>
    <w:div w:id="1898055287">
      <w:bodyDiv w:val="1"/>
      <w:marLeft w:val="0"/>
      <w:marRight w:val="0"/>
      <w:marTop w:val="0"/>
      <w:marBottom w:val="0"/>
      <w:divBdr>
        <w:top w:val="none" w:sz="0" w:space="0" w:color="auto"/>
        <w:left w:val="none" w:sz="0" w:space="0" w:color="auto"/>
        <w:bottom w:val="none" w:sz="0" w:space="0" w:color="auto"/>
        <w:right w:val="none" w:sz="0" w:space="0" w:color="auto"/>
      </w:divBdr>
    </w:div>
    <w:div w:id="1943948826">
      <w:bodyDiv w:val="1"/>
      <w:marLeft w:val="0"/>
      <w:marRight w:val="0"/>
      <w:marTop w:val="0"/>
      <w:marBottom w:val="0"/>
      <w:divBdr>
        <w:top w:val="none" w:sz="0" w:space="0" w:color="auto"/>
        <w:left w:val="none" w:sz="0" w:space="0" w:color="auto"/>
        <w:bottom w:val="none" w:sz="0" w:space="0" w:color="auto"/>
        <w:right w:val="none" w:sz="0" w:space="0" w:color="auto"/>
      </w:divBdr>
    </w:div>
    <w:div w:id="2027977488">
      <w:bodyDiv w:val="1"/>
      <w:marLeft w:val="0"/>
      <w:marRight w:val="0"/>
      <w:marTop w:val="0"/>
      <w:marBottom w:val="0"/>
      <w:divBdr>
        <w:top w:val="none" w:sz="0" w:space="0" w:color="auto"/>
        <w:left w:val="none" w:sz="0" w:space="0" w:color="auto"/>
        <w:bottom w:val="none" w:sz="0" w:space="0" w:color="auto"/>
        <w:right w:val="none" w:sz="0" w:space="0" w:color="auto"/>
      </w:divBdr>
    </w:div>
    <w:div w:id="2061785421">
      <w:bodyDiv w:val="1"/>
      <w:marLeft w:val="0"/>
      <w:marRight w:val="0"/>
      <w:marTop w:val="0"/>
      <w:marBottom w:val="0"/>
      <w:divBdr>
        <w:top w:val="none" w:sz="0" w:space="0" w:color="auto"/>
        <w:left w:val="none" w:sz="0" w:space="0" w:color="auto"/>
        <w:bottom w:val="none" w:sz="0" w:space="0" w:color="auto"/>
        <w:right w:val="none" w:sz="0" w:space="0" w:color="auto"/>
      </w:divBdr>
    </w:div>
    <w:div w:id="2078088516">
      <w:bodyDiv w:val="1"/>
      <w:marLeft w:val="0"/>
      <w:marRight w:val="0"/>
      <w:marTop w:val="0"/>
      <w:marBottom w:val="0"/>
      <w:divBdr>
        <w:top w:val="none" w:sz="0" w:space="0" w:color="auto"/>
        <w:left w:val="none" w:sz="0" w:space="0" w:color="auto"/>
        <w:bottom w:val="none" w:sz="0" w:space="0" w:color="auto"/>
        <w:right w:val="none" w:sz="0" w:space="0" w:color="auto"/>
      </w:divBdr>
    </w:div>
    <w:div w:id="2096129847">
      <w:bodyDiv w:val="1"/>
      <w:marLeft w:val="0"/>
      <w:marRight w:val="0"/>
      <w:marTop w:val="0"/>
      <w:marBottom w:val="0"/>
      <w:divBdr>
        <w:top w:val="none" w:sz="0" w:space="0" w:color="auto"/>
        <w:left w:val="none" w:sz="0" w:space="0" w:color="auto"/>
        <w:bottom w:val="none" w:sz="0" w:space="0" w:color="auto"/>
        <w:right w:val="none" w:sz="0" w:space="0" w:color="auto"/>
      </w:divBdr>
    </w:div>
    <w:div w:id="2102942494">
      <w:bodyDiv w:val="1"/>
      <w:marLeft w:val="0"/>
      <w:marRight w:val="0"/>
      <w:marTop w:val="0"/>
      <w:marBottom w:val="0"/>
      <w:divBdr>
        <w:top w:val="none" w:sz="0" w:space="0" w:color="auto"/>
        <w:left w:val="none" w:sz="0" w:space="0" w:color="auto"/>
        <w:bottom w:val="none" w:sz="0" w:space="0" w:color="auto"/>
        <w:right w:val="none" w:sz="0" w:space="0" w:color="auto"/>
      </w:divBdr>
    </w:div>
    <w:div w:id="2107069081">
      <w:bodyDiv w:val="1"/>
      <w:marLeft w:val="0"/>
      <w:marRight w:val="0"/>
      <w:marTop w:val="0"/>
      <w:marBottom w:val="0"/>
      <w:divBdr>
        <w:top w:val="none" w:sz="0" w:space="0" w:color="auto"/>
        <w:left w:val="none" w:sz="0" w:space="0" w:color="auto"/>
        <w:bottom w:val="none" w:sz="0" w:space="0" w:color="auto"/>
        <w:right w:val="none" w:sz="0" w:space="0" w:color="auto"/>
      </w:divBdr>
    </w:div>
    <w:div w:id="2109498669">
      <w:bodyDiv w:val="1"/>
      <w:marLeft w:val="0"/>
      <w:marRight w:val="0"/>
      <w:marTop w:val="0"/>
      <w:marBottom w:val="0"/>
      <w:divBdr>
        <w:top w:val="none" w:sz="0" w:space="0" w:color="auto"/>
        <w:left w:val="none" w:sz="0" w:space="0" w:color="auto"/>
        <w:bottom w:val="none" w:sz="0" w:space="0" w:color="auto"/>
        <w:right w:val="none" w:sz="0" w:space="0" w:color="auto"/>
      </w:divBdr>
    </w:div>
    <w:div w:id="2125729291">
      <w:bodyDiv w:val="1"/>
      <w:marLeft w:val="0"/>
      <w:marRight w:val="0"/>
      <w:marTop w:val="0"/>
      <w:marBottom w:val="0"/>
      <w:divBdr>
        <w:top w:val="none" w:sz="0" w:space="0" w:color="auto"/>
        <w:left w:val="none" w:sz="0" w:space="0" w:color="auto"/>
        <w:bottom w:val="none" w:sz="0" w:space="0" w:color="auto"/>
        <w:right w:val="none" w:sz="0" w:space="0" w:color="auto"/>
      </w:divBdr>
    </w:div>
    <w:div w:id="2146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dpintranet/Corporate%20Identity/Image%20Library/bars%20colour/DP_Bar_Text_DP_Blue.jpg" TargetMode="External"/><Relationship Id="rId12" Type="http://schemas.openxmlformats.org/officeDocument/2006/relationships/image" Target="http://dpintranet/Corporate%20Identity/Image%20Library/crests/_w/Dorset%20Police%20logo_jpg.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pintranet/Corporate%20Identity/Image%20Library/crests/Dorset%20Police%20logo.jpg" TargetMode="External"/><Relationship Id="rId4" Type="http://schemas.openxmlformats.org/officeDocument/2006/relationships/webSettings" Target="webSettings.xml"/><Relationship Id="rId9" Type="http://schemas.openxmlformats.org/officeDocument/2006/relationships/image" Target="http://dpintranet/Corporate%20Identity/Image%20Library/bars%20colour/_w/DP_Bar_Text_DP_Blue_jpg.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2118</Words>
  <Characters>12077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Cridge, Kieran</dc:creator>
  <cp:lastModifiedBy>Macey, Jacqui</cp:lastModifiedBy>
  <cp:revision>2</cp:revision>
  <cp:lastPrinted>2019-08-01T10:06:00Z</cp:lastPrinted>
  <dcterms:created xsi:type="dcterms:W3CDTF">2021-08-10T11:56:00Z</dcterms:created>
  <dcterms:modified xsi:type="dcterms:W3CDTF">2021-08-10T11:56:00Z</dcterms:modified>
</cp:coreProperties>
</file>