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ayout w:type="fixed"/>
        <w:tblLook w:val="04A0" w:firstRow="1" w:lastRow="0" w:firstColumn="1" w:lastColumn="0" w:noHBand="0" w:noVBand="1"/>
      </w:tblPr>
      <w:tblGrid>
        <w:gridCol w:w="3539"/>
        <w:gridCol w:w="5670"/>
      </w:tblGrid>
      <w:tr w:rsidR="00573242" w14:paraId="549D1C08" w14:textId="77777777" w:rsidTr="00573242">
        <w:trPr>
          <w:trHeight w:val="1918"/>
        </w:trPr>
        <w:tc>
          <w:tcPr>
            <w:tcW w:w="9209" w:type="dxa"/>
            <w:gridSpan w:val="2"/>
          </w:tcPr>
          <w:p w14:paraId="317E30F4" w14:textId="34DC7B98" w:rsidR="00573242" w:rsidRDefault="0001187F">
            <w:pPr>
              <w:ind w:hanging="115"/>
              <w:rPr>
                <w:rFonts w:cs="Arial"/>
                <w:color w:val="000000"/>
              </w:rPr>
            </w:pPr>
            <w:r>
              <w:rPr>
                <w:noProof/>
                <w:lang w:eastAsia="en-GB"/>
              </w:rPr>
              <mc:AlternateContent>
                <mc:Choice Requires="wps">
                  <w:drawing>
                    <wp:anchor distT="0" distB="0" distL="114300" distR="114300" simplePos="0" relativeHeight="251658240" behindDoc="0" locked="0" layoutInCell="1" allowOverlap="1" wp14:anchorId="2BECDC46" wp14:editId="1376F869">
                      <wp:simplePos x="0" y="0"/>
                      <wp:positionH relativeFrom="column">
                        <wp:posOffset>2604770</wp:posOffset>
                      </wp:positionH>
                      <wp:positionV relativeFrom="paragraph">
                        <wp:posOffset>50801</wp:posOffset>
                      </wp:positionV>
                      <wp:extent cx="3057525" cy="1085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FAE78" w14:textId="77777777" w:rsidR="000F2403" w:rsidRPr="0001187F" w:rsidRDefault="000F2403" w:rsidP="0001187F">
                                  <w:pPr>
                                    <w:jc w:val="center"/>
                                    <w:rPr>
                                      <w:b/>
                                      <w:color w:val="000080"/>
                                      <w:sz w:val="40"/>
                                      <w:szCs w:val="40"/>
                                    </w:rPr>
                                  </w:pPr>
                                </w:p>
                                <w:p w14:paraId="4264FA59" w14:textId="64F8707E" w:rsidR="000F2403" w:rsidRPr="0001187F" w:rsidRDefault="000F2403" w:rsidP="0001187F">
                                  <w:pPr>
                                    <w:jc w:val="center"/>
                                    <w:rPr>
                                      <w:b/>
                                      <w:color w:val="006699"/>
                                      <w:sz w:val="40"/>
                                      <w:szCs w:val="40"/>
                                    </w:rPr>
                                  </w:pPr>
                                  <w:r w:rsidRPr="0001187F">
                                    <w:rPr>
                                      <w:b/>
                                      <w:color w:val="006699"/>
                                      <w:sz w:val="40"/>
                                      <w:szCs w:val="40"/>
                                    </w:rPr>
                                    <w:t xml:space="preserve">Job Description </w:t>
                                  </w:r>
                                </w:p>
                                <w:p w14:paraId="36E5107C" w14:textId="77777777" w:rsidR="00573242" w:rsidRPr="0001187F" w:rsidRDefault="00573242" w:rsidP="0001187F">
                                  <w:pPr>
                                    <w:jc w:val="center"/>
                                    <w:rPr>
                                      <w:b/>
                                      <w:color w:val="00008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DC46" id="_x0000_t202" coordsize="21600,21600" o:spt="202" path="m,l,21600r21600,l21600,xe">
                      <v:stroke joinstyle="miter"/>
                      <v:path gradientshapeok="t" o:connecttype="rect"/>
                    </v:shapetype>
                    <v:shape id="Text Box 3" o:spid="_x0000_s1026" type="#_x0000_t202" style="position:absolute;margin-left:205.1pt;margin-top:4pt;width:240.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" stroked="f">
                      <v:textbox>
                        <w:txbxContent>
                          <w:p w14:paraId="28CFAE78" w14:textId="77777777" w:rsidR="000F2403" w:rsidRPr="0001187F" w:rsidRDefault="000F2403" w:rsidP="0001187F">
                            <w:pPr>
                              <w:jc w:val="center"/>
                              <w:rPr>
                                <w:b/>
                                <w:color w:val="000080"/>
                                <w:sz w:val="40"/>
                                <w:szCs w:val="40"/>
                              </w:rPr>
                            </w:pPr>
                          </w:p>
                          <w:p w14:paraId="4264FA59" w14:textId="64F8707E" w:rsidR="000F2403" w:rsidRPr="0001187F" w:rsidRDefault="000F2403" w:rsidP="0001187F">
                            <w:pPr>
                              <w:jc w:val="center"/>
                              <w:rPr>
                                <w:b/>
                                <w:color w:val="006699"/>
                                <w:sz w:val="40"/>
                                <w:szCs w:val="40"/>
                              </w:rPr>
                            </w:pPr>
                            <w:r w:rsidRPr="0001187F">
                              <w:rPr>
                                <w:b/>
                                <w:color w:val="006699"/>
                                <w:sz w:val="40"/>
                                <w:szCs w:val="40"/>
                              </w:rPr>
                              <w:t xml:space="preserve">Job Description </w:t>
                            </w:r>
                          </w:p>
                          <w:p w14:paraId="36E5107C" w14:textId="77777777" w:rsidR="00573242" w:rsidRPr="0001187F" w:rsidRDefault="00573242" w:rsidP="0001187F">
                            <w:pPr>
                              <w:jc w:val="center"/>
                              <w:rPr>
                                <w:b/>
                                <w:color w:val="000080"/>
                                <w:sz w:val="40"/>
                                <w:szCs w:val="40"/>
                              </w:rPr>
                            </w:pPr>
                          </w:p>
                        </w:txbxContent>
                      </v:textbox>
                    </v:shape>
                  </w:pict>
                </mc:Fallback>
              </mc:AlternateContent>
            </w:r>
          </w:p>
          <w:p w14:paraId="24B1D09F" w14:textId="3468D5BD" w:rsidR="00573242" w:rsidRPr="000E4339" w:rsidRDefault="0001187F" w:rsidP="000E4339">
            <w:pPr>
              <w:ind w:hanging="115"/>
              <w:rPr>
                <w:rFonts w:cs="Arial"/>
                <w:color w:val="000000"/>
              </w:rPr>
            </w:pPr>
            <w:r>
              <w:rPr>
                <w:noProof/>
              </w:rPr>
              <w:drawing>
                <wp:inline distT="0" distB="0" distL="0" distR="0" wp14:anchorId="447FBAAF" wp14:editId="73299B4C">
                  <wp:extent cx="2219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9325" cy="942975"/>
                          </a:xfrm>
                          <a:prstGeom prst="rect">
                            <a:avLst/>
                          </a:prstGeom>
                        </pic:spPr>
                      </pic:pic>
                    </a:graphicData>
                  </a:graphic>
                </wp:inline>
              </w:drawing>
            </w:r>
            <w:r>
              <w:rPr>
                <w:noProof/>
                <w:lang w:eastAsia="en-GB"/>
              </w:rPr>
              <w:t xml:space="preserve"> </w:t>
            </w:r>
          </w:p>
        </w:tc>
      </w:tr>
      <w:tr w:rsidR="00BF38E2" w:rsidRPr="00573242" w14:paraId="0DC164C6" w14:textId="77777777" w:rsidTr="00807266">
        <w:trPr>
          <w:trHeight w:val="475"/>
        </w:trPr>
        <w:tc>
          <w:tcPr>
            <w:tcW w:w="3539" w:type="dxa"/>
            <w:shd w:val="clear" w:color="auto" w:fill="DEEAF6" w:themeFill="accent1" w:themeFillTint="33"/>
            <w:vAlign w:val="center"/>
          </w:tcPr>
          <w:p w14:paraId="2A49488F" w14:textId="77777777" w:rsidR="00BF38E2" w:rsidRPr="00BF38E2" w:rsidRDefault="000A030A" w:rsidP="0089353F">
            <w:pPr>
              <w:rPr>
                <w:b/>
                <w:sz w:val="21"/>
                <w:szCs w:val="21"/>
              </w:rPr>
            </w:pPr>
            <w:r>
              <w:rPr>
                <w:b/>
                <w:sz w:val="21"/>
                <w:szCs w:val="21"/>
              </w:rPr>
              <w:t>Date:</w:t>
            </w:r>
          </w:p>
        </w:tc>
        <w:tc>
          <w:tcPr>
            <w:tcW w:w="5670" w:type="dxa"/>
            <w:vAlign w:val="center"/>
          </w:tcPr>
          <w:p w14:paraId="58714DC5" w14:textId="478AF0E8" w:rsidR="00BF38E2" w:rsidRPr="00F6001C" w:rsidRDefault="00E61B0E" w:rsidP="0089353F">
            <w:pPr>
              <w:rPr>
                <w:sz w:val="21"/>
                <w:szCs w:val="21"/>
              </w:rPr>
            </w:pPr>
            <w:r>
              <w:rPr>
                <w:sz w:val="21"/>
                <w:szCs w:val="21"/>
              </w:rPr>
              <w:t xml:space="preserve">May </w:t>
            </w:r>
            <w:r w:rsidR="00696213">
              <w:rPr>
                <w:sz w:val="21"/>
                <w:szCs w:val="21"/>
              </w:rPr>
              <w:t>2022</w:t>
            </w:r>
          </w:p>
        </w:tc>
      </w:tr>
      <w:tr w:rsidR="00240BEB" w:rsidRPr="00573242" w14:paraId="05ECE717" w14:textId="77777777" w:rsidTr="00163516">
        <w:trPr>
          <w:trHeight w:val="475"/>
        </w:trPr>
        <w:tc>
          <w:tcPr>
            <w:tcW w:w="3539" w:type="dxa"/>
            <w:shd w:val="clear" w:color="auto" w:fill="DEEAF6" w:themeFill="accent1" w:themeFillTint="33"/>
            <w:vAlign w:val="center"/>
          </w:tcPr>
          <w:p w14:paraId="4F43AA1D" w14:textId="77777777" w:rsidR="00240BEB" w:rsidRPr="00BF38E2" w:rsidRDefault="00240BEB" w:rsidP="00240BEB">
            <w:pPr>
              <w:rPr>
                <w:b/>
                <w:sz w:val="21"/>
                <w:szCs w:val="21"/>
              </w:rPr>
            </w:pPr>
            <w:r>
              <w:rPr>
                <w:b/>
                <w:sz w:val="21"/>
                <w:szCs w:val="21"/>
              </w:rPr>
              <w:t>Job Title:</w:t>
            </w:r>
          </w:p>
        </w:tc>
        <w:tc>
          <w:tcPr>
            <w:tcW w:w="5670" w:type="dxa"/>
          </w:tcPr>
          <w:p w14:paraId="43E36449" w14:textId="77777777" w:rsidR="00240BEB" w:rsidRDefault="00240BEB" w:rsidP="00240BEB">
            <w:pPr>
              <w:rPr>
                <w:rFonts w:cs="Arial"/>
                <w:snapToGrid w:val="0"/>
                <w:color w:val="000000"/>
                <w:sz w:val="21"/>
                <w:szCs w:val="21"/>
              </w:rPr>
            </w:pPr>
            <w:r>
              <w:rPr>
                <w:rFonts w:cs="Arial"/>
                <w:snapToGrid w:val="0"/>
                <w:color w:val="000000"/>
                <w:sz w:val="21"/>
                <w:szCs w:val="21"/>
              </w:rPr>
              <w:t>Senior Technical Accountant</w:t>
            </w:r>
          </w:p>
          <w:p w14:paraId="71E1FE7D" w14:textId="77777777" w:rsidR="00240BEB" w:rsidRPr="00F6001C" w:rsidRDefault="00240BEB" w:rsidP="00240BEB">
            <w:pPr>
              <w:rPr>
                <w:b/>
                <w:sz w:val="21"/>
                <w:szCs w:val="21"/>
              </w:rPr>
            </w:pPr>
          </w:p>
        </w:tc>
      </w:tr>
      <w:tr w:rsidR="00240BEB" w:rsidRPr="00573242" w14:paraId="2C376DC8" w14:textId="77777777" w:rsidTr="00163516">
        <w:trPr>
          <w:trHeight w:val="475"/>
        </w:trPr>
        <w:tc>
          <w:tcPr>
            <w:tcW w:w="3539" w:type="dxa"/>
            <w:shd w:val="clear" w:color="auto" w:fill="DEEAF6" w:themeFill="accent1" w:themeFillTint="33"/>
            <w:vAlign w:val="center"/>
          </w:tcPr>
          <w:p w14:paraId="6C6A2390" w14:textId="77777777" w:rsidR="00240BEB" w:rsidRPr="00BF38E2" w:rsidRDefault="00240BEB" w:rsidP="00240BEB">
            <w:pPr>
              <w:rPr>
                <w:b/>
                <w:sz w:val="21"/>
                <w:szCs w:val="21"/>
              </w:rPr>
            </w:pPr>
            <w:r>
              <w:rPr>
                <w:b/>
                <w:sz w:val="21"/>
                <w:szCs w:val="21"/>
              </w:rPr>
              <w:t>Post Number:</w:t>
            </w:r>
          </w:p>
        </w:tc>
        <w:tc>
          <w:tcPr>
            <w:tcW w:w="5670" w:type="dxa"/>
          </w:tcPr>
          <w:p w14:paraId="058B2ACD" w14:textId="77777777" w:rsidR="00240BEB" w:rsidRDefault="00240BEB" w:rsidP="00240BEB">
            <w:pPr>
              <w:rPr>
                <w:sz w:val="21"/>
                <w:szCs w:val="21"/>
              </w:rPr>
            </w:pPr>
            <w:r>
              <w:rPr>
                <w:sz w:val="21"/>
                <w:szCs w:val="21"/>
              </w:rPr>
              <w:t xml:space="preserve">TBC </w:t>
            </w:r>
          </w:p>
          <w:p w14:paraId="3EE32CB8" w14:textId="77777777" w:rsidR="00240BEB" w:rsidRPr="00F6001C" w:rsidRDefault="00240BEB" w:rsidP="00240BEB">
            <w:pPr>
              <w:rPr>
                <w:sz w:val="21"/>
                <w:szCs w:val="21"/>
              </w:rPr>
            </w:pPr>
          </w:p>
        </w:tc>
      </w:tr>
      <w:tr w:rsidR="00240BEB" w:rsidRPr="00573242" w14:paraId="598D4CCE" w14:textId="77777777" w:rsidTr="00163516">
        <w:trPr>
          <w:trHeight w:val="475"/>
        </w:trPr>
        <w:tc>
          <w:tcPr>
            <w:tcW w:w="3539" w:type="dxa"/>
            <w:shd w:val="clear" w:color="auto" w:fill="DEEAF6" w:themeFill="accent1" w:themeFillTint="33"/>
            <w:vAlign w:val="center"/>
          </w:tcPr>
          <w:p w14:paraId="657B4A73" w14:textId="77777777" w:rsidR="00240BEB" w:rsidRPr="00BF38E2" w:rsidRDefault="00240BEB" w:rsidP="00240BEB">
            <w:pPr>
              <w:rPr>
                <w:b/>
                <w:sz w:val="21"/>
                <w:szCs w:val="21"/>
              </w:rPr>
            </w:pPr>
            <w:r w:rsidRPr="00BF38E2">
              <w:rPr>
                <w:b/>
                <w:sz w:val="21"/>
                <w:szCs w:val="21"/>
              </w:rPr>
              <w:t>Division/Department/Section</w:t>
            </w:r>
            <w:r>
              <w:rPr>
                <w:b/>
                <w:sz w:val="21"/>
                <w:szCs w:val="21"/>
              </w:rPr>
              <w:t>:</w:t>
            </w:r>
          </w:p>
        </w:tc>
        <w:tc>
          <w:tcPr>
            <w:tcW w:w="5670" w:type="dxa"/>
          </w:tcPr>
          <w:p w14:paraId="45E411D7" w14:textId="46F5ABA0" w:rsidR="00240BEB" w:rsidRPr="00F6001C" w:rsidRDefault="00240BEB" w:rsidP="00240BEB">
            <w:pPr>
              <w:rPr>
                <w:sz w:val="21"/>
                <w:szCs w:val="21"/>
              </w:rPr>
            </w:pPr>
            <w:r w:rsidRPr="004E7EBA">
              <w:rPr>
                <w:rFonts w:cs="Arial"/>
                <w:snapToGrid w:val="0"/>
                <w:sz w:val="22"/>
                <w:szCs w:val="22"/>
              </w:rPr>
              <w:t>Alliance Finance Department.</w:t>
            </w:r>
            <w:r>
              <w:rPr>
                <w:rFonts w:cs="Arial"/>
                <w:snapToGrid w:val="0"/>
                <w:sz w:val="22"/>
                <w:szCs w:val="22"/>
              </w:rPr>
              <w:t xml:space="preserve">  </w:t>
            </w:r>
          </w:p>
        </w:tc>
      </w:tr>
      <w:tr w:rsidR="00240BEB" w:rsidRPr="00573242" w14:paraId="0AB87BD8" w14:textId="77777777" w:rsidTr="00163516">
        <w:trPr>
          <w:trHeight w:val="475"/>
        </w:trPr>
        <w:tc>
          <w:tcPr>
            <w:tcW w:w="3539" w:type="dxa"/>
            <w:shd w:val="clear" w:color="auto" w:fill="DEEAF6" w:themeFill="accent1" w:themeFillTint="33"/>
            <w:vAlign w:val="center"/>
          </w:tcPr>
          <w:p w14:paraId="1CC863AA" w14:textId="77777777" w:rsidR="00240BEB" w:rsidRPr="00BF38E2" w:rsidRDefault="00240BEB" w:rsidP="00240BEB">
            <w:pPr>
              <w:rPr>
                <w:b/>
                <w:sz w:val="21"/>
                <w:szCs w:val="21"/>
              </w:rPr>
            </w:pPr>
            <w:r>
              <w:rPr>
                <w:b/>
                <w:sz w:val="21"/>
                <w:szCs w:val="21"/>
              </w:rPr>
              <w:t>Line Manager:</w:t>
            </w:r>
          </w:p>
        </w:tc>
        <w:tc>
          <w:tcPr>
            <w:tcW w:w="5670" w:type="dxa"/>
          </w:tcPr>
          <w:p w14:paraId="4EA428A7" w14:textId="59C5F8F5" w:rsidR="00240BEB" w:rsidRPr="00F6001C" w:rsidRDefault="00240BEB" w:rsidP="00240BEB">
            <w:pPr>
              <w:rPr>
                <w:sz w:val="21"/>
                <w:szCs w:val="21"/>
              </w:rPr>
            </w:pPr>
            <w:r>
              <w:rPr>
                <w:rFonts w:cs="Arial"/>
                <w:snapToGrid w:val="0"/>
                <w:color w:val="000000"/>
                <w:sz w:val="21"/>
                <w:szCs w:val="21"/>
              </w:rPr>
              <w:t>Head of Technical Accountancy</w:t>
            </w:r>
          </w:p>
        </w:tc>
      </w:tr>
      <w:tr w:rsidR="00240BEB" w14:paraId="7B3284CA" w14:textId="77777777" w:rsidTr="00807266">
        <w:tc>
          <w:tcPr>
            <w:tcW w:w="9209" w:type="dxa"/>
            <w:gridSpan w:val="2"/>
            <w:shd w:val="clear" w:color="auto" w:fill="DEEAF6" w:themeFill="accent1" w:themeFillTint="33"/>
          </w:tcPr>
          <w:p w14:paraId="6273B388" w14:textId="77777777" w:rsidR="00240BEB" w:rsidRPr="00BF38E2" w:rsidRDefault="00240BEB" w:rsidP="00240BEB">
            <w:pPr>
              <w:widowControl w:val="0"/>
              <w:tabs>
                <w:tab w:val="left" w:pos="363"/>
              </w:tabs>
              <w:ind w:left="357"/>
              <w:rPr>
                <w:rFonts w:cs="Arial"/>
                <w:snapToGrid w:val="0"/>
                <w:color w:val="000000"/>
                <w:sz w:val="21"/>
                <w:szCs w:val="21"/>
              </w:rPr>
            </w:pPr>
          </w:p>
          <w:p w14:paraId="0BBB4CBD" w14:textId="77777777" w:rsidR="00240BEB" w:rsidRDefault="00240BEB" w:rsidP="00240BEB">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14:paraId="383F9B38" w14:textId="6EBEF353" w:rsidR="00240BEB" w:rsidRDefault="00240BEB" w:rsidP="00240BEB">
            <w:pPr>
              <w:widowControl w:val="0"/>
              <w:tabs>
                <w:tab w:val="left" w:pos="363"/>
              </w:tabs>
              <w:jc w:val="both"/>
              <w:rPr>
                <w:rFonts w:cs="Arial"/>
                <w:snapToGrid w:val="0"/>
                <w:color w:val="000080"/>
                <w:sz w:val="21"/>
                <w:szCs w:val="21"/>
              </w:rPr>
            </w:pPr>
          </w:p>
        </w:tc>
      </w:tr>
      <w:tr w:rsidR="00240BEB" w14:paraId="2ADC113A" w14:textId="77777777" w:rsidTr="00B1208F">
        <w:tc>
          <w:tcPr>
            <w:tcW w:w="9209" w:type="dxa"/>
            <w:gridSpan w:val="2"/>
            <w:hideMark/>
          </w:tcPr>
          <w:p w14:paraId="5EC5A61E" w14:textId="77777777" w:rsidR="00BB7E32" w:rsidRPr="00BB7E32" w:rsidRDefault="00BB7E32" w:rsidP="00BB7E32">
            <w:pPr>
              <w:widowControl w:val="0"/>
              <w:jc w:val="both"/>
              <w:rPr>
                <w:rFonts w:cs="Arial"/>
                <w:bCs/>
                <w:iCs/>
                <w:snapToGrid w:val="0"/>
                <w:color w:val="000000"/>
                <w:sz w:val="21"/>
                <w:szCs w:val="21"/>
              </w:rPr>
            </w:pPr>
            <w:r w:rsidRPr="00BB7E32">
              <w:rPr>
                <w:rFonts w:cs="Arial"/>
                <w:bCs/>
                <w:iCs/>
                <w:snapToGrid w:val="0"/>
                <w:color w:val="000000"/>
                <w:sz w:val="21"/>
                <w:szCs w:val="21"/>
              </w:rPr>
              <w:t xml:space="preserve">Provide senior level financial support to Dorset Police and Devon &amp; Cornwall Police, deputising for the Head of Technical Accountancy as necessary,   </w:t>
            </w:r>
          </w:p>
          <w:p w14:paraId="5F82C262" w14:textId="77777777" w:rsidR="00BB7E32" w:rsidRPr="00BB7E32" w:rsidRDefault="00BB7E32" w:rsidP="00BB7E32">
            <w:pPr>
              <w:widowControl w:val="0"/>
              <w:jc w:val="both"/>
              <w:rPr>
                <w:rFonts w:cs="Arial"/>
                <w:bCs/>
                <w:iCs/>
                <w:snapToGrid w:val="0"/>
                <w:color w:val="000000"/>
                <w:sz w:val="21"/>
                <w:szCs w:val="21"/>
              </w:rPr>
            </w:pPr>
          </w:p>
          <w:p w14:paraId="3668229D" w14:textId="77777777" w:rsidR="00BB7E32" w:rsidRPr="00BB7E32" w:rsidRDefault="00BB7E32" w:rsidP="00BB7E32">
            <w:pPr>
              <w:widowControl w:val="0"/>
              <w:jc w:val="both"/>
              <w:rPr>
                <w:rFonts w:cs="Arial"/>
                <w:bCs/>
                <w:iCs/>
                <w:snapToGrid w:val="0"/>
                <w:color w:val="000000"/>
                <w:sz w:val="21"/>
                <w:szCs w:val="21"/>
              </w:rPr>
            </w:pPr>
            <w:r w:rsidRPr="00BB7E32">
              <w:rPr>
                <w:rFonts w:cs="Arial"/>
                <w:bCs/>
                <w:iCs/>
                <w:snapToGrid w:val="0"/>
                <w:color w:val="000000"/>
                <w:sz w:val="21"/>
                <w:szCs w:val="21"/>
              </w:rPr>
              <w:t xml:space="preserve">Assist and support to the Head of Technical Accountancy and Head of Finance in delivering a comprehensive financial service to both Forces, and the respective Offices of the Police and Crime Commissioners. </w:t>
            </w:r>
          </w:p>
          <w:p w14:paraId="5404A1EC" w14:textId="77777777" w:rsidR="00BB7E32" w:rsidRPr="00BB7E32" w:rsidRDefault="00BB7E32" w:rsidP="00BB7E32">
            <w:pPr>
              <w:widowControl w:val="0"/>
              <w:jc w:val="both"/>
              <w:rPr>
                <w:rFonts w:cs="Arial"/>
                <w:bCs/>
                <w:iCs/>
                <w:snapToGrid w:val="0"/>
                <w:color w:val="000000"/>
                <w:sz w:val="21"/>
                <w:szCs w:val="21"/>
              </w:rPr>
            </w:pPr>
          </w:p>
          <w:p w14:paraId="48119F46" w14:textId="15E46F14" w:rsidR="00240BEB" w:rsidRPr="00BB7E32" w:rsidRDefault="00BB7E32" w:rsidP="00240BEB">
            <w:pPr>
              <w:widowControl w:val="0"/>
              <w:jc w:val="both"/>
              <w:rPr>
                <w:rFonts w:cs="Arial"/>
                <w:bCs/>
                <w:iCs/>
                <w:snapToGrid w:val="0"/>
                <w:color w:val="000000"/>
                <w:sz w:val="21"/>
                <w:szCs w:val="21"/>
              </w:rPr>
            </w:pPr>
            <w:r w:rsidRPr="00BB7E32">
              <w:rPr>
                <w:rFonts w:cs="Arial"/>
                <w:bCs/>
                <w:iCs/>
                <w:snapToGrid w:val="0"/>
                <w:color w:val="000000"/>
                <w:sz w:val="21"/>
                <w:szCs w:val="21"/>
              </w:rPr>
              <w:t>Oversee the production of the annual accounts forecasting processes and provision of future year budget calculations, working with the Management Accountants to ensure accuracy and consistency.  Identify, understand and resolve problems in these processes as they arise, liaising with the business as necessary.</w:t>
            </w:r>
          </w:p>
          <w:p w14:paraId="671821AF" w14:textId="77777777" w:rsidR="00240BEB" w:rsidRDefault="00240BEB" w:rsidP="00240BEB">
            <w:pPr>
              <w:widowControl w:val="0"/>
              <w:jc w:val="both"/>
              <w:rPr>
                <w:rFonts w:cs="Arial"/>
                <w:bCs/>
                <w:snapToGrid w:val="0"/>
                <w:color w:val="000000"/>
                <w:sz w:val="21"/>
                <w:szCs w:val="21"/>
              </w:rPr>
            </w:pPr>
          </w:p>
          <w:p w14:paraId="23D12DF0" w14:textId="77777777" w:rsidR="00240BEB" w:rsidRDefault="00240BEB" w:rsidP="00240BEB">
            <w:pPr>
              <w:widowControl w:val="0"/>
              <w:jc w:val="both"/>
              <w:rPr>
                <w:rFonts w:cs="Arial"/>
                <w:bCs/>
                <w:snapToGrid w:val="0"/>
                <w:color w:val="000000"/>
                <w:sz w:val="21"/>
                <w:szCs w:val="21"/>
              </w:rPr>
            </w:pPr>
          </w:p>
        </w:tc>
      </w:tr>
      <w:tr w:rsidR="00240BEB" w14:paraId="0D64F85A" w14:textId="77777777" w:rsidTr="00807266">
        <w:tc>
          <w:tcPr>
            <w:tcW w:w="9209" w:type="dxa"/>
            <w:gridSpan w:val="2"/>
            <w:shd w:val="clear" w:color="auto" w:fill="DEEAF6" w:themeFill="accent1" w:themeFillTint="33"/>
          </w:tcPr>
          <w:p w14:paraId="578DAB05" w14:textId="77777777" w:rsidR="00240BEB" w:rsidRPr="00BF38E2" w:rsidRDefault="00240BEB" w:rsidP="00240BEB">
            <w:pPr>
              <w:widowControl w:val="0"/>
              <w:tabs>
                <w:tab w:val="left" w:pos="363"/>
              </w:tabs>
              <w:ind w:left="357"/>
              <w:rPr>
                <w:rFonts w:cs="Arial"/>
                <w:snapToGrid w:val="0"/>
                <w:color w:val="000000"/>
                <w:sz w:val="21"/>
                <w:szCs w:val="21"/>
              </w:rPr>
            </w:pPr>
          </w:p>
          <w:p w14:paraId="70E6CD8F" w14:textId="77777777" w:rsidR="00240BEB" w:rsidRDefault="00240BEB" w:rsidP="00240BEB">
            <w:pPr>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14:paraId="6168D29F" w14:textId="77777777" w:rsidR="00240BEB" w:rsidRDefault="00240BEB" w:rsidP="00240BEB">
            <w:pPr>
              <w:rPr>
                <w:rFonts w:cs="Arial"/>
                <w:snapToGrid w:val="0"/>
                <w:color w:val="000080"/>
                <w:sz w:val="21"/>
                <w:szCs w:val="21"/>
              </w:rPr>
            </w:pPr>
          </w:p>
        </w:tc>
      </w:tr>
      <w:tr w:rsidR="00240BEB" w14:paraId="3257E594" w14:textId="77777777" w:rsidTr="00583EEA">
        <w:tc>
          <w:tcPr>
            <w:tcW w:w="9209" w:type="dxa"/>
            <w:gridSpan w:val="2"/>
          </w:tcPr>
          <w:p w14:paraId="70B6AEF7" w14:textId="1576BED4" w:rsidR="00240BEB" w:rsidRDefault="00BB7E32" w:rsidP="00240BEB">
            <w:pPr>
              <w:widowControl w:val="0"/>
              <w:rPr>
                <w:rFonts w:cs="Arial"/>
                <w:bCs/>
                <w:snapToGrid w:val="0"/>
                <w:color w:val="000000"/>
                <w:sz w:val="21"/>
                <w:szCs w:val="21"/>
              </w:rPr>
            </w:pPr>
            <w:r>
              <w:rPr>
                <w:rFonts w:cs="Arial"/>
                <w:bCs/>
                <w:noProof/>
                <w:snapToGrid w:val="0"/>
                <w:color w:val="000000"/>
                <w:sz w:val="21"/>
                <w:szCs w:val="21"/>
              </w:rPr>
              <w:drawing>
                <wp:inline distT="0" distB="0" distL="0" distR="0" wp14:anchorId="06AC7EDF" wp14:editId="6E03739A">
                  <wp:extent cx="5608955" cy="2719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719070"/>
                          </a:xfrm>
                          <a:prstGeom prst="rect">
                            <a:avLst/>
                          </a:prstGeom>
                          <a:noFill/>
                        </pic:spPr>
                      </pic:pic>
                    </a:graphicData>
                  </a:graphic>
                </wp:inline>
              </w:drawing>
            </w:r>
          </w:p>
          <w:p w14:paraId="198FAD8A" w14:textId="77777777" w:rsidR="00240BEB" w:rsidRDefault="00240BEB" w:rsidP="00240BEB">
            <w:pPr>
              <w:widowControl w:val="0"/>
              <w:rPr>
                <w:rFonts w:cs="Arial"/>
                <w:bCs/>
                <w:snapToGrid w:val="0"/>
                <w:color w:val="000000"/>
                <w:sz w:val="21"/>
                <w:szCs w:val="21"/>
              </w:rPr>
            </w:pPr>
          </w:p>
          <w:p w14:paraId="265134E2" w14:textId="77777777" w:rsidR="00240BEB" w:rsidRDefault="00240BEB" w:rsidP="00240BEB">
            <w:pPr>
              <w:widowControl w:val="0"/>
              <w:rPr>
                <w:rFonts w:cs="Arial"/>
                <w:bCs/>
                <w:snapToGrid w:val="0"/>
                <w:color w:val="000000"/>
                <w:sz w:val="21"/>
                <w:szCs w:val="21"/>
              </w:rPr>
            </w:pPr>
          </w:p>
          <w:p w14:paraId="302263B5" w14:textId="19FEAC7B" w:rsidR="00240BEB" w:rsidRDefault="00240BEB" w:rsidP="00240BEB">
            <w:pPr>
              <w:widowControl w:val="0"/>
              <w:rPr>
                <w:rFonts w:cs="Arial"/>
                <w:bCs/>
                <w:snapToGrid w:val="0"/>
                <w:color w:val="000000"/>
                <w:sz w:val="21"/>
                <w:szCs w:val="21"/>
              </w:rPr>
            </w:pPr>
          </w:p>
        </w:tc>
      </w:tr>
      <w:tr w:rsidR="00240BEB" w14:paraId="6C96F75D" w14:textId="77777777" w:rsidTr="00807266">
        <w:tc>
          <w:tcPr>
            <w:tcW w:w="9209" w:type="dxa"/>
            <w:gridSpan w:val="2"/>
            <w:shd w:val="clear" w:color="auto" w:fill="DEEAF6" w:themeFill="accent1" w:themeFillTint="33"/>
          </w:tcPr>
          <w:p w14:paraId="710F3BE6" w14:textId="77777777" w:rsidR="00240BEB" w:rsidRPr="00BF38E2" w:rsidRDefault="00240BEB" w:rsidP="00240BEB">
            <w:pPr>
              <w:widowControl w:val="0"/>
              <w:tabs>
                <w:tab w:val="left" w:pos="363"/>
              </w:tabs>
              <w:ind w:left="357"/>
              <w:rPr>
                <w:rFonts w:cs="Arial"/>
                <w:snapToGrid w:val="0"/>
                <w:color w:val="000000"/>
                <w:sz w:val="21"/>
                <w:szCs w:val="21"/>
              </w:rPr>
            </w:pPr>
          </w:p>
          <w:p w14:paraId="7079DE4A" w14:textId="6570AABF" w:rsidR="00240BEB" w:rsidRDefault="00240BEB" w:rsidP="00240BEB">
            <w:pPr>
              <w:widowControl w:val="0"/>
              <w:tabs>
                <w:tab w:val="left" w:pos="363"/>
              </w:tabs>
              <w:rPr>
                <w:rFonts w:cs="Arial"/>
                <w:b/>
                <w:bCs/>
                <w:sz w:val="18"/>
                <w:szCs w:val="18"/>
              </w:rPr>
            </w:pPr>
            <w:r>
              <w:rPr>
                <w:rFonts w:cs="Arial"/>
                <w:b/>
                <w:snapToGrid w:val="0"/>
                <w:color w:val="000000"/>
                <w:sz w:val="18"/>
                <w:szCs w:val="18"/>
              </w:rPr>
              <w:t>2.b Roles that work directly for this post.</w:t>
            </w:r>
          </w:p>
          <w:p w14:paraId="0E51A0EA" w14:textId="77777777" w:rsidR="00240BEB" w:rsidRDefault="00240BEB" w:rsidP="00240BEB">
            <w:pPr>
              <w:rPr>
                <w:rFonts w:cs="Arial"/>
                <w:snapToGrid w:val="0"/>
                <w:color w:val="000080"/>
                <w:sz w:val="21"/>
                <w:szCs w:val="21"/>
              </w:rPr>
            </w:pPr>
          </w:p>
        </w:tc>
      </w:tr>
      <w:tr w:rsidR="00240BEB" w14:paraId="6AFB1595" w14:textId="77777777" w:rsidTr="00B1208F">
        <w:tc>
          <w:tcPr>
            <w:tcW w:w="9209" w:type="dxa"/>
            <w:gridSpan w:val="2"/>
            <w:hideMark/>
          </w:tcPr>
          <w:p w14:paraId="7E8B5EE2" w14:textId="77777777" w:rsidR="00FB3CC3" w:rsidRDefault="00FB3CC3" w:rsidP="00BB7E32">
            <w:pPr>
              <w:widowControl w:val="0"/>
              <w:jc w:val="both"/>
              <w:rPr>
                <w:rFonts w:cs="Arial"/>
                <w:snapToGrid w:val="0"/>
                <w:color w:val="000000"/>
                <w:sz w:val="22"/>
                <w:szCs w:val="22"/>
              </w:rPr>
            </w:pPr>
          </w:p>
          <w:p w14:paraId="1C9908C7" w14:textId="351EED89" w:rsidR="00BB7E32" w:rsidRDefault="00BB7E32" w:rsidP="00BB7E32">
            <w:pPr>
              <w:widowControl w:val="0"/>
              <w:jc w:val="both"/>
              <w:rPr>
                <w:rFonts w:cs="Arial"/>
                <w:snapToGrid w:val="0"/>
                <w:color w:val="000000"/>
                <w:sz w:val="22"/>
                <w:szCs w:val="22"/>
              </w:rPr>
            </w:pPr>
            <w:r w:rsidRPr="0089361F">
              <w:rPr>
                <w:rFonts w:cs="Arial"/>
                <w:snapToGrid w:val="0"/>
                <w:color w:val="000000"/>
                <w:sz w:val="22"/>
                <w:szCs w:val="22"/>
              </w:rPr>
              <w:t>Management Accountants (2 FTE posts):</w:t>
            </w:r>
            <w:r>
              <w:rPr>
                <w:rFonts w:cs="Arial"/>
                <w:snapToGrid w:val="0"/>
                <w:color w:val="000000"/>
                <w:sz w:val="22"/>
                <w:szCs w:val="22"/>
              </w:rPr>
              <w:t xml:space="preserve"> </w:t>
            </w:r>
            <w:r w:rsidRPr="001C2A2C">
              <w:rPr>
                <w:rFonts w:cs="Arial"/>
                <w:snapToGrid w:val="0"/>
                <w:color w:val="000000"/>
                <w:sz w:val="22"/>
                <w:szCs w:val="22"/>
              </w:rPr>
              <w:t xml:space="preserve">Perform a wide range of </w:t>
            </w:r>
            <w:r>
              <w:rPr>
                <w:rFonts w:cs="Arial"/>
                <w:snapToGrid w:val="0"/>
                <w:color w:val="000000"/>
                <w:sz w:val="22"/>
                <w:szCs w:val="22"/>
              </w:rPr>
              <w:t xml:space="preserve">technical </w:t>
            </w:r>
            <w:r w:rsidRPr="001C2A2C">
              <w:rPr>
                <w:rFonts w:cs="Arial"/>
                <w:snapToGrid w:val="0"/>
                <w:color w:val="000000"/>
                <w:sz w:val="22"/>
                <w:szCs w:val="22"/>
              </w:rPr>
              <w:t xml:space="preserve">accountancy functions, including preparation of annual </w:t>
            </w:r>
            <w:r>
              <w:rPr>
                <w:rFonts w:cs="Arial"/>
                <w:snapToGrid w:val="0"/>
                <w:color w:val="000000"/>
                <w:sz w:val="22"/>
                <w:szCs w:val="22"/>
              </w:rPr>
              <w:t>accounts</w:t>
            </w:r>
            <w:r w:rsidRPr="001C2A2C">
              <w:rPr>
                <w:rFonts w:cs="Arial"/>
                <w:snapToGrid w:val="0"/>
                <w:color w:val="000000"/>
                <w:sz w:val="22"/>
                <w:szCs w:val="22"/>
              </w:rPr>
              <w:t xml:space="preserve">, </w:t>
            </w:r>
            <w:r>
              <w:rPr>
                <w:rFonts w:cs="Arial"/>
                <w:snapToGrid w:val="0"/>
                <w:color w:val="000000"/>
                <w:sz w:val="22"/>
                <w:szCs w:val="22"/>
              </w:rPr>
              <w:t>overseeing reconciliations including control / suspense accounts and bank accounts, audit liaison, VAT accounting and compliance reporting.  These posts supervise 3 FTE Accountancy Officers, who carry out reconciliations, deal with Freedom of Information Requests, raise invoices, and provide first point of contact for general accountancy queries.</w:t>
            </w:r>
          </w:p>
          <w:p w14:paraId="36AC5264" w14:textId="77777777" w:rsidR="00240BEB" w:rsidRDefault="00240BEB" w:rsidP="00240BEB">
            <w:pPr>
              <w:widowControl w:val="0"/>
              <w:jc w:val="both"/>
              <w:rPr>
                <w:rFonts w:cs="Arial"/>
                <w:bCs/>
                <w:snapToGrid w:val="0"/>
                <w:color w:val="000000"/>
                <w:sz w:val="21"/>
                <w:szCs w:val="21"/>
              </w:rPr>
            </w:pPr>
          </w:p>
          <w:p w14:paraId="0BE1A81D" w14:textId="77777777" w:rsidR="00240BEB" w:rsidRDefault="00240BEB" w:rsidP="00240BEB">
            <w:pPr>
              <w:widowControl w:val="0"/>
              <w:jc w:val="both"/>
              <w:rPr>
                <w:rFonts w:cs="Arial"/>
                <w:bCs/>
                <w:snapToGrid w:val="0"/>
                <w:color w:val="000000"/>
                <w:sz w:val="21"/>
                <w:szCs w:val="21"/>
              </w:rPr>
            </w:pPr>
          </w:p>
        </w:tc>
      </w:tr>
    </w:tbl>
    <w:p w14:paraId="3D77E60C"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4508"/>
        <w:gridCol w:w="4701"/>
      </w:tblGrid>
      <w:tr w:rsidR="00BF38E2" w14:paraId="1B397D19" w14:textId="77777777" w:rsidTr="00807266">
        <w:trPr>
          <w:tblHeader/>
        </w:trPr>
        <w:tc>
          <w:tcPr>
            <w:tcW w:w="9209" w:type="dxa"/>
            <w:gridSpan w:val="2"/>
            <w:shd w:val="clear" w:color="auto" w:fill="DEEAF6" w:themeFill="accent1" w:themeFillTint="33"/>
          </w:tcPr>
          <w:p w14:paraId="3BC12A02" w14:textId="77777777" w:rsidR="00BF38E2" w:rsidRPr="00BF38E2" w:rsidRDefault="00BF38E2" w:rsidP="00B1208F">
            <w:pPr>
              <w:widowControl w:val="0"/>
              <w:tabs>
                <w:tab w:val="left" w:pos="363"/>
              </w:tabs>
              <w:ind w:left="357"/>
              <w:rPr>
                <w:rFonts w:cs="Arial"/>
                <w:snapToGrid w:val="0"/>
                <w:color w:val="000000"/>
                <w:sz w:val="21"/>
                <w:szCs w:val="21"/>
              </w:rPr>
            </w:pPr>
          </w:p>
          <w:p w14:paraId="7C756BC9" w14:textId="77777777" w:rsidR="00BF38E2" w:rsidRDefault="00BF38E2" w:rsidP="00BF38E2">
            <w:pPr>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14:paraId="3FB4EEC9" w14:textId="77777777" w:rsidR="00BF38E2" w:rsidRDefault="00BF38E2" w:rsidP="00B1208F">
            <w:pPr>
              <w:rPr>
                <w:rFonts w:cs="Arial"/>
                <w:snapToGrid w:val="0"/>
                <w:color w:val="000080"/>
                <w:sz w:val="21"/>
                <w:szCs w:val="21"/>
              </w:rPr>
            </w:pPr>
          </w:p>
        </w:tc>
      </w:tr>
      <w:tr w:rsidR="00BF38E2" w:rsidRPr="00573242" w14:paraId="30648EA5" w14:textId="77777777" w:rsidTr="00807266">
        <w:trPr>
          <w:tblHeader/>
        </w:trPr>
        <w:tc>
          <w:tcPr>
            <w:tcW w:w="4508" w:type="dxa"/>
            <w:shd w:val="clear" w:color="auto" w:fill="DEEAF6" w:themeFill="accent1" w:themeFillTint="33"/>
          </w:tcPr>
          <w:p w14:paraId="772B9AD5" w14:textId="4763F3F3" w:rsidR="00BF38E2" w:rsidRDefault="00BF38E2" w:rsidP="00FF782D">
            <w:pPr>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r w:rsidR="00FF782D">
              <w:rPr>
                <w:rFonts w:cs="Arial"/>
                <w:b/>
                <w:bCs/>
                <w:snapToGrid w:val="0"/>
                <w:color w:val="000000"/>
                <w:sz w:val="18"/>
                <w:szCs w:val="18"/>
              </w:rPr>
              <w:t xml:space="preserve"> </w:t>
            </w:r>
            <w:r>
              <w:rPr>
                <w:rFonts w:cs="Arial"/>
                <w:b/>
                <w:bCs/>
                <w:snapToGrid w:val="0"/>
                <w:color w:val="000000"/>
                <w:sz w:val="18"/>
                <w:szCs w:val="18"/>
              </w:rPr>
              <w:t>(INPUT)</w:t>
            </w:r>
          </w:p>
        </w:tc>
        <w:tc>
          <w:tcPr>
            <w:tcW w:w="4701" w:type="dxa"/>
            <w:shd w:val="clear" w:color="auto" w:fill="DEEAF6" w:themeFill="accent1" w:themeFillTint="33"/>
          </w:tcPr>
          <w:p w14:paraId="4AB22C91" w14:textId="43C3F432" w:rsidR="00FF782D" w:rsidRDefault="00BF38E2" w:rsidP="00FB3CC3">
            <w:pPr>
              <w:widowControl w:val="0"/>
              <w:spacing w:before="120"/>
              <w:ind w:left="329"/>
              <w:rPr>
                <w:rFonts w:cs="Arial"/>
                <w:b/>
                <w:bCs/>
                <w:snapToGrid w:val="0"/>
                <w:color w:val="000000"/>
                <w:sz w:val="18"/>
                <w:szCs w:val="18"/>
              </w:rPr>
            </w:pPr>
            <w:r>
              <w:rPr>
                <w:rFonts w:cs="Arial"/>
                <w:b/>
                <w:bCs/>
                <w:snapToGrid w:val="0"/>
                <w:color w:val="000000"/>
                <w:sz w:val="18"/>
                <w:szCs w:val="18"/>
              </w:rPr>
              <w:t xml:space="preserve">With what </w:t>
            </w:r>
            <w:r w:rsidR="00FF782D">
              <w:rPr>
                <w:rFonts w:cs="Arial"/>
                <w:b/>
                <w:bCs/>
                <w:snapToGrid w:val="0"/>
                <w:color w:val="000000"/>
                <w:sz w:val="18"/>
                <w:szCs w:val="18"/>
              </w:rPr>
              <w:t>results? (</w:t>
            </w:r>
            <w:r>
              <w:rPr>
                <w:rFonts w:cs="Arial"/>
                <w:b/>
                <w:bCs/>
                <w:snapToGrid w:val="0"/>
                <w:color w:val="000000"/>
                <w:sz w:val="18"/>
                <w:szCs w:val="18"/>
              </w:rPr>
              <w:t>OUTPUT)</w:t>
            </w:r>
          </w:p>
        </w:tc>
      </w:tr>
      <w:tr w:rsidR="00BB7E32" w:rsidRPr="00573242" w14:paraId="3052268C" w14:textId="77777777" w:rsidTr="00573242">
        <w:tc>
          <w:tcPr>
            <w:tcW w:w="4508" w:type="dxa"/>
            <w:shd w:val="clear" w:color="auto" w:fill="auto"/>
          </w:tcPr>
          <w:p w14:paraId="3D93E5F7" w14:textId="77777777" w:rsidR="00BB7E32" w:rsidRPr="0089361F" w:rsidRDefault="00BB7E32" w:rsidP="00BB7E32">
            <w:pPr>
              <w:widowControl w:val="0"/>
              <w:ind w:right="15"/>
              <w:jc w:val="both"/>
              <w:rPr>
                <w:rFonts w:cs="Arial"/>
                <w:bCs/>
                <w:iCs/>
                <w:snapToGrid w:val="0"/>
                <w:color w:val="000000"/>
                <w:sz w:val="22"/>
                <w:szCs w:val="22"/>
              </w:rPr>
            </w:pPr>
            <w:r w:rsidRPr="0089361F">
              <w:rPr>
                <w:rFonts w:cs="Arial"/>
                <w:bCs/>
                <w:iCs/>
                <w:snapToGrid w:val="0"/>
                <w:color w:val="000000"/>
                <w:sz w:val="22"/>
                <w:szCs w:val="22"/>
              </w:rPr>
              <w:t>Deliver financial support to the business, informed by a strong understanding of technical financial requirements.</w:t>
            </w:r>
          </w:p>
          <w:p w14:paraId="35172140" w14:textId="2E5359DF" w:rsidR="00BB7E32" w:rsidRDefault="00BB7E32" w:rsidP="00BB7E32">
            <w:pPr>
              <w:widowControl w:val="0"/>
              <w:jc w:val="both"/>
              <w:rPr>
                <w:rFonts w:cs="Arial"/>
                <w:snapToGrid w:val="0"/>
                <w:color w:val="000000"/>
                <w:sz w:val="21"/>
                <w:szCs w:val="21"/>
              </w:rPr>
            </w:pPr>
          </w:p>
        </w:tc>
        <w:tc>
          <w:tcPr>
            <w:tcW w:w="4701" w:type="dxa"/>
            <w:shd w:val="clear" w:color="auto" w:fill="auto"/>
          </w:tcPr>
          <w:p w14:paraId="6DEA050D" w14:textId="77777777" w:rsidR="00BB7E32" w:rsidRPr="00003BCB" w:rsidRDefault="00BB7E32" w:rsidP="00BB7E32">
            <w:pPr>
              <w:jc w:val="both"/>
              <w:rPr>
                <w:rFonts w:cs="Arial"/>
                <w:bCs/>
                <w:iCs/>
                <w:snapToGrid w:val="0"/>
                <w:color w:val="000000"/>
                <w:sz w:val="22"/>
                <w:szCs w:val="22"/>
              </w:rPr>
            </w:pPr>
            <w:r>
              <w:rPr>
                <w:rFonts w:cs="Arial"/>
                <w:bCs/>
                <w:iCs/>
                <w:snapToGrid w:val="0"/>
                <w:color w:val="000000"/>
                <w:sz w:val="22"/>
                <w:szCs w:val="22"/>
              </w:rPr>
              <w:t xml:space="preserve">Compliance with </w:t>
            </w:r>
            <w:r w:rsidRPr="00003BCB">
              <w:rPr>
                <w:rFonts w:cs="Arial"/>
                <w:bCs/>
                <w:iCs/>
                <w:snapToGrid w:val="0"/>
                <w:color w:val="000000"/>
                <w:sz w:val="22"/>
                <w:szCs w:val="22"/>
              </w:rPr>
              <w:t>all relevant financial regulations.  Unqualified annual accounts and avoidance of potentially significant financial penalties.</w:t>
            </w:r>
          </w:p>
          <w:p w14:paraId="255E5E3E" w14:textId="77777777" w:rsidR="00BB7E32" w:rsidRDefault="00BB7E32" w:rsidP="00BB7E32">
            <w:pPr>
              <w:widowControl w:val="0"/>
              <w:jc w:val="both"/>
              <w:rPr>
                <w:rFonts w:cs="Arial"/>
                <w:snapToGrid w:val="0"/>
                <w:color w:val="000000"/>
                <w:sz w:val="21"/>
                <w:szCs w:val="21"/>
              </w:rPr>
            </w:pPr>
          </w:p>
        </w:tc>
      </w:tr>
      <w:tr w:rsidR="00BB7E32" w:rsidRPr="00573242" w14:paraId="0171EB92" w14:textId="77777777" w:rsidTr="00CB2FE2">
        <w:tc>
          <w:tcPr>
            <w:tcW w:w="4508" w:type="dxa"/>
            <w:shd w:val="clear" w:color="auto" w:fill="auto"/>
          </w:tcPr>
          <w:p w14:paraId="45D0B923" w14:textId="77777777" w:rsidR="00BB7E32" w:rsidRPr="0089361F" w:rsidRDefault="00BB7E32" w:rsidP="00BB7E32">
            <w:pPr>
              <w:widowControl w:val="0"/>
              <w:jc w:val="both"/>
              <w:rPr>
                <w:bCs/>
                <w:iCs/>
                <w:sz w:val="22"/>
                <w:szCs w:val="22"/>
              </w:rPr>
            </w:pPr>
            <w:r w:rsidRPr="0089361F">
              <w:rPr>
                <w:bCs/>
                <w:iCs/>
                <w:sz w:val="22"/>
                <w:szCs w:val="22"/>
              </w:rPr>
              <w:t>Oversee the production of the annual statement of accounts, including primary statement, notes, and accounting policies; ensure systems and process used across the Department and beyond, support the provision of these accounts.</w:t>
            </w:r>
          </w:p>
          <w:p w14:paraId="6C40E127" w14:textId="28AD0CB2"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013C4D66" w14:textId="735B3F77"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 xml:space="preserve">Effective and efficient production of key systems and procedures. </w:t>
            </w:r>
            <w:r w:rsidRPr="00003BCB">
              <w:rPr>
                <w:rFonts w:cs="Arial"/>
                <w:bCs/>
                <w:iCs/>
                <w:snapToGrid w:val="0"/>
                <w:color w:val="000000"/>
                <w:sz w:val="22"/>
                <w:szCs w:val="22"/>
              </w:rPr>
              <w:t>Unqualified annual accounts</w:t>
            </w:r>
          </w:p>
        </w:tc>
      </w:tr>
      <w:tr w:rsidR="00BB7E32" w:rsidRPr="00573242" w14:paraId="3B14ED4C" w14:textId="77777777" w:rsidTr="00CB2FE2">
        <w:tc>
          <w:tcPr>
            <w:tcW w:w="4508" w:type="dxa"/>
            <w:shd w:val="clear" w:color="auto" w:fill="auto"/>
          </w:tcPr>
          <w:p w14:paraId="0E9EAA93" w14:textId="77777777" w:rsidR="00BB7E32" w:rsidRPr="0089361F" w:rsidRDefault="00BB7E32" w:rsidP="00BB7E32">
            <w:pPr>
              <w:widowControl w:val="0"/>
              <w:jc w:val="both"/>
              <w:rPr>
                <w:bCs/>
                <w:iCs/>
                <w:sz w:val="22"/>
                <w:szCs w:val="22"/>
              </w:rPr>
            </w:pPr>
            <w:r w:rsidRPr="0089361F">
              <w:rPr>
                <w:bCs/>
                <w:iCs/>
                <w:sz w:val="22"/>
                <w:szCs w:val="22"/>
              </w:rPr>
              <w:t>Liaison with actuaries, premises valuers, and other external bodies; obtain, challenge, and verify figures used within the accounts.</w:t>
            </w:r>
          </w:p>
          <w:p w14:paraId="2876C4B3" w14:textId="77777777"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075DF88D" w14:textId="78028411"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Accurate valuations used within the annual accounts; sustaining key relationships with significant bodies.</w:t>
            </w:r>
          </w:p>
        </w:tc>
      </w:tr>
      <w:tr w:rsidR="00BB7E32" w:rsidRPr="00573242" w14:paraId="056AA20D" w14:textId="77777777" w:rsidTr="00CB2FE2">
        <w:tc>
          <w:tcPr>
            <w:tcW w:w="4508" w:type="dxa"/>
            <w:shd w:val="clear" w:color="auto" w:fill="auto"/>
          </w:tcPr>
          <w:p w14:paraId="139188FF" w14:textId="77777777" w:rsidR="00BB7E32" w:rsidRPr="0089361F" w:rsidRDefault="00BB7E32" w:rsidP="00BB7E32">
            <w:pPr>
              <w:widowControl w:val="0"/>
              <w:jc w:val="both"/>
              <w:rPr>
                <w:bCs/>
                <w:iCs/>
                <w:sz w:val="22"/>
                <w:szCs w:val="22"/>
              </w:rPr>
            </w:pPr>
            <w:r w:rsidRPr="0089361F">
              <w:rPr>
                <w:bCs/>
                <w:iCs/>
                <w:sz w:val="22"/>
                <w:szCs w:val="22"/>
              </w:rPr>
              <w:t>Liaison with External Audit; respond to queries promptly, updating Chief Financial Officers of significant issues.</w:t>
            </w:r>
          </w:p>
          <w:p w14:paraId="36C2DB8B" w14:textId="77777777"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348C4CCA" w14:textId="51416C30"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Transparency and evidence of correctness and probity. Unqualified annual accounts</w:t>
            </w:r>
          </w:p>
        </w:tc>
      </w:tr>
      <w:tr w:rsidR="00BB7E32" w:rsidRPr="00573242" w14:paraId="762F5448" w14:textId="77777777" w:rsidTr="00CB2FE2">
        <w:tc>
          <w:tcPr>
            <w:tcW w:w="4508" w:type="dxa"/>
            <w:shd w:val="clear" w:color="auto" w:fill="auto"/>
          </w:tcPr>
          <w:p w14:paraId="55E04733" w14:textId="77777777" w:rsidR="00BB7E32" w:rsidRPr="0089361F" w:rsidRDefault="00BB7E32" w:rsidP="00BB7E32">
            <w:pPr>
              <w:widowControl w:val="0"/>
              <w:jc w:val="both"/>
              <w:rPr>
                <w:bCs/>
                <w:iCs/>
                <w:sz w:val="22"/>
                <w:szCs w:val="22"/>
              </w:rPr>
            </w:pPr>
            <w:r w:rsidRPr="0089361F">
              <w:rPr>
                <w:bCs/>
                <w:iCs/>
                <w:sz w:val="22"/>
                <w:szCs w:val="22"/>
              </w:rPr>
              <w:t>Liaison with regional and national colleagues on developments in technical accounting requirements; ensure consistency and application of best practice.</w:t>
            </w:r>
          </w:p>
          <w:p w14:paraId="72F6A65D" w14:textId="77777777"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26506B41" w14:textId="18186099"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Effective networking to assure application of latest techniques/processes. and Unqualified annual accounts</w:t>
            </w:r>
          </w:p>
        </w:tc>
      </w:tr>
      <w:tr w:rsidR="00BB7E32" w:rsidRPr="00573242" w14:paraId="2993418A" w14:textId="77777777" w:rsidTr="00CB2FE2">
        <w:tc>
          <w:tcPr>
            <w:tcW w:w="4508" w:type="dxa"/>
            <w:shd w:val="clear" w:color="auto" w:fill="auto"/>
          </w:tcPr>
          <w:p w14:paraId="7A3E84BA" w14:textId="77777777" w:rsidR="00BB7E32" w:rsidRPr="0089361F" w:rsidRDefault="00BB7E32" w:rsidP="00BB7E32">
            <w:pPr>
              <w:widowControl w:val="0"/>
              <w:jc w:val="both"/>
              <w:rPr>
                <w:bCs/>
                <w:iCs/>
                <w:sz w:val="22"/>
                <w:szCs w:val="22"/>
              </w:rPr>
            </w:pPr>
            <w:r w:rsidRPr="0089361F">
              <w:rPr>
                <w:bCs/>
                <w:iCs/>
                <w:sz w:val="22"/>
                <w:szCs w:val="22"/>
              </w:rPr>
              <w:t>Deliver regular training to Finance Department staff across technical accountancy issues</w:t>
            </w:r>
          </w:p>
          <w:p w14:paraId="62AB93F5" w14:textId="77777777"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4B76C7C9" w14:textId="77777777" w:rsidR="00BB7E32" w:rsidRDefault="00BB7E32" w:rsidP="00BB7E32">
            <w:pPr>
              <w:widowControl w:val="0"/>
              <w:jc w:val="both"/>
              <w:rPr>
                <w:rFonts w:cs="Arial"/>
                <w:bCs/>
                <w:iCs/>
                <w:snapToGrid w:val="0"/>
                <w:color w:val="000000"/>
                <w:sz w:val="22"/>
                <w:szCs w:val="22"/>
              </w:rPr>
            </w:pPr>
            <w:r>
              <w:rPr>
                <w:rFonts w:cs="Arial"/>
                <w:bCs/>
                <w:iCs/>
                <w:snapToGrid w:val="0"/>
                <w:color w:val="000000"/>
                <w:sz w:val="22"/>
                <w:szCs w:val="22"/>
              </w:rPr>
              <w:t>Development and maintenance of sound technical accountancy knowledge across the Finance Department; support potential for succession planning and continuity of service.</w:t>
            </w:r>
          </w:p>
          <w:p w14:paraId="2C49E2EC" w14:textId="26DB395F"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 xml:space="preserve"> </w:t>
            </w:r>
          </w:p>
        </w:tc>
      </w:tr>
      <w:tr w:rsidR="00BB7E32" w:rsidRPr="00573242" w14:paraId="4A14801E" w14:textId="77777777" w:rsidTr="00CB2FE2">
        <w:tc>
          <w:tcPr>
            <w:tcW w:w="4508" w:type="dxa"/>
            <w:shd w:val="clear" w:color="auto" w:fill="auto"/>
          </w:tcPr>
          <w:p w14:paraId="4334B2B3" w14:textId="77777777" w:rsidR="00BB7E32" w:rsidRPr="0089361F" w:rsidRDefault="00BB7E32" w:rsidP="00BB7E32">
            <w:pPr>
              <w:widowControl w:val="0"/>
              <w:jc w:val="both"/>
              <w:rPr>
                <w:bCs/>
                <w:iCs/>
                <w:sz w:val="22"/>
                <w:szCs w:val="22"/>
              </w:rPr>
            </w:pPr>
            <w:r w:rsidRPr="0089361F">
              <w:rPr>
                <w:bCs/>
                <w:iCs/>
                <w:sz w:val="22"/>
                <w:szCs w:val="22"/>
              </w:rPr>
              <w:t>Produce regular ‘Trial balances’ during the year and full balance sheet at the half year stage; take corrective action as necessary to ensure the figures are correctly maintained</w:t>
            </w:r>
          </w:p>
          <w:p w14:paraId="4A899BB1" w14:textId="77777777" w:rsidR="00BB7E32" w:rsidRDefault="00BB7E32" w:rsidP="00BB7E32">
            <w:pPr>
              <w:widowControl w:val="0"/>
              <w:ind w:right="15"/>
              <w:jc w:val="both"/>
              <w:rPr>
                <w:rFonts w:cs="Arial"/>
                <w:bCs/>
                <w:snapToGrid w:val="0"/>
                <w:color w:val="000000"/>
                <w:sz w:val="21"/>
                <w:szCs w:val="21"/>
              </w:rPr>
            </w:pPr>
          </w:p>
        </w:tc>
        <w:tc>
          <w:tcPr>
            <w:tcW w:w="4701" w:type="dxa"/>
            <w:shd w:val="clear" w:color="auto" w:fill="auto"/>
          </w:tcPr>
          <w:p w14:paraId="10D803BF" w14:textId="57B857EA"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Ensure the Force is best able to meet the year end accounts process</w:t>
            </w:r>
          </w:p>
        </w:tc>
      </w:tr>
      <w:tr w:rsidR="00BB7E32" w:rsidRPr="00573242" w14:paraId="7FD9E1D0" w14:textId="77777777" w:rsidTr="00CB2FE2">
        <w:tc>
          <w:tcPr>
            <w:tcW w:w="4508" w:type="dxa"/>
            <w:shd w:val="clear" w:color="auto" w:fill="auto"/>
          </w:tcPr>
          <w:p w14:paraId="4E97ADEB" w14:textId="56119282" w:rsidR="00BB7E32" w:rsidRDefault="00BB7E32" w:rsidP="00BB7E32">
            <w:pPr>
              <w:widowControl w:val="0"/>
              <w:ind w:right="15"/>
              <w:jc w:val="both"/>
              <w:rPr>
                <w:rFonts w:cs="Arial"/>
                <w:bCs/>
                <w:snapToGrid w:val="0"/>
                <w:color w:val="000000"/>
                <w:sz w:val="21"/>
                <w:szCs w:val="21"/>
              </w:rPr>
            </w:pPr>
            <w:r w:rsidRPr="0089361F">
              <w:rPr>
                <w:bCs/>
                <w:iCs/>
                <w:sz w:val="22"/>
                <w:szCs w:val="22"/>
              </w:rPr>
              <w:t>Produce monthly Key Performance Indicators, evidence accuracy and timeliness of technical accountancy functions</w:t>
            </w:r>
          </w:p>
        </w:tc>
        <w:tc>
          <w:tcPr>
            <w:tcW w:w="4701" w:type="dxa"/>
            <w:shd w:val="clear" w:color="auto" w:fill="auto"/>
          </w:tcPr>
          <w:p w14:paraId="645083B7" w14:textId="7B2E71A5" w:rsidR="00BB7E32" w:rsidRDefault="00BB7E32" w:rsidP="00BB7E32">
            <w:pPr>
              <w:widowControl w:val="0"/>
              <w:tabs>
                <w:tab w:val="num" w:pos="1476"/>
              </w:tabs>
              <w:ind w:left="59" w:right="34"/>
              <w:jc w:val="both"/>
              <w:rPr>
                <w:rFonts w:cs="Arial"/>
                <w:bCs/>
                <w:snapToGrid w:val="0"/>
                <w:color w:val="000000"/>
                <w:sz w:val="21"/>
                <w:szCs w:val="21"/>
              </w:rPr>
            </w:pPr>
            <w:r>
              <w:rPr>
                <w:rFonts w:cs="Arial"/>
                <w:bCs/>
                <w:iCs/>
                <w:snapToGrid w:val="0"/>
                <w:color w:val="000000"/>
                <w:sz w:val="22"/>
                <w:szCs w:val="22"/>
              </w:rPr>
              <w:t>Ensure key controls applied, and financial records appropriately maintained with good ‘visibility’ and accountability.</w:t>
            </w:r>
          </w:p>
        </w:tc>
      </w:tr>
      <w:tr w:rsidR="00BB7E32" w:rsidRPr="00573242" w14:paraId="5FB0E2D9" w14:textId="77777777" w:rsidTr="00CB2FE2">
        <w:tc>
          <w:tcPr>
            <w:tcW w:w="4508" w:type="dxa"/>
            <w:tcBorders>
              <w:top w:val="single" w:sz="4" w:space="0" w:color="auto"/>
              <w:left w:val="single" w:sz="4" w:space="0" w:color="auto"/>
              <w:bottom w:val="single" w:sz="4" w:space="0" w:color="auto"/>
              <w:right w:val="single" w:sz="4" w:space="0" w:color="auto"/>
            </w:tcBorders>
          </w:tcPr>
          <w:p w14:paraId="3FCAC0C6" w14:textId="77777777" w:rsidR="00BB7E32" w:rsidRPr="0089361F" w:rsidRDefault="00BB7E32" w:rsidP="00BB7E32">
            <w:pPr>
              <w:jc w:val="both"/>
              <w:rPr>
                <w:bCs/>
                <w:iCs/>
                <w:sz w:val="22"/>
                <w:szCs w:val="22"/>
              </w:rPr>
            </w:pPr>
            <w:r w:rsidRPr="0089361F">
              <w:rPr>
                <w:bCs/>
                <w:iCs/>
                <w:sz w:val="22"/>
                <w:szCs w:val="22"/>
              </w:rPr>
              <w:t xml:space="preserve">Effective management of all staff for whom the post holder is responsible; to include input into recruitment, general personnel matters, staff development and appraisals. </w:t>
            </w:r>
          </w:p>
          <w:p w14:paraId="27848FF3" w14:textId="1FFB851D" w:rsidR="00BB7E32" w:rsidRDefault="00BB7E32" w:rsidP="00BB7E32">
            <w:pPr>
              <w:widowControl w:val="0"/>
              <w:ind w:right="15"/>
              <w:jc w:val="both"/>
              <w:rPr>
                <w:rFonts w:cs="Arial"/>
                <w:bCs/>
                <w:snapToGrid w:val="0"/>
                <w:color w:val="000000"/>
                <w:sz w:val="21"/>
                <w:szCs w:val="21"/>
              </w:rPr>
            </w:pPr>
          </w:p>
        </w:tc>
        <w:tc>
          <w:tcPr>
            <w:tcW w:w="4701" w:type="dxa"/>
            <w:tcBorders>
              <w:top w:val="single" w:sz="4" w:space="0" w:color="auto"/>
              <w:left w:val="single" w:sz="4" w:space="0" w:color="auto"/>
              <w:bottom w:val="single" w:sz="4" w:space="0" w:color="auto"/>
              <w:right w:val="single" w:sz="4" w:space="0" w:color="auto"/>
            </w:tcBorders>
          </w:tcPr>
          <w:p w14:paraId="239329A2" w14:textId="60525341" w:rsidR="00BB7E32" w:rsidRDefault="00BB7E32" w:rsidP="00BB7E32">
            <w:pPr>
              <w:widowControl w:val="0"/>
              <w:tabs>
                <w:tab w:val="num" w:pos="1476"/>
              </w:tabs>
              <w:ind w:right="34"/>
              <w:jc w:val="both"/>
              <w:rPr>
                <w:rFonts w:cs="Arial"/>
                <w:bCs/>
                <w:snapToGrid w:val="0"/>
                <w:color w:val="000000"/>
                <w:sz w:val="21"/>
                <w:szCs w:val="21"/>
              </w:rPr>
            </w:pPr>
            <w:r>
              <w:rPr>
                <w:rFonts w:cs="Arial"/>
                <w:bCs/>
                <w:iCs/>
                <w:snapToGrid w:val="0"/>
                <w:color w:val="000000"/>
                <w:sz w:val="22"/>
                <w:szCs w:val="22"/>
              </w:rPr>
              <w:t>En</w:t>
            </w:r>
            <w:r w:rsidRPr="00003BCB">
              <w:rPr>
                <w:rFonts w:cs="Arial"/>
                <w:bCs/>
                <w:iCs/>
                <w:snapToGrid w:val="0"/>
                <w:color w:val="000000"/>
                <w:sz w:val="22"/>
                <w:szCs w:val="22"/>
              </w:rPr>
              <w:t xml:space="preserve">sure an efficient and effective team delivering upon objectives and fulfilling potential. </w:t>
            </w:r>
          </w:p>
        </w:tc>
      </w:tr>
      <w:tr w:rsidR="00BB7E32" w:rsidRPr="00573242" w14:paraId="306559E7" w14:textId="77777777" w:rsidTr="00CB2FE2">
        <w:tc>
          <w:tcPr>
            <w:tcW w:w="4508" w:type="dxa"/>
            <w:tcBorders>
              <w:top w:val="single" w:sz="4" w:space="0" w:color="auto"/>
              <w:left w:val="single" w:sz="4" w:space="0" w:color="auto"/>
              <w:bottom w:val="single" w:sz="4" w:space="0" w:color="auto"/>
              <w:right w:val="single" w:sz="4" w:space="0" w:color="auto"/>
            </w:tcBorders>
          </w:tcPr>
          <w:p w14:paraId="5150D0F5" w14:textId="77777777" w:rsidR="00BB7E32" w:rsidRPr="0089361F" w:rsidRDefault="00BB7E32" w:rsidP="00BB7E32">
            <w:pPr>
              <w:widowControl w:val="0"/>
              <w:jc w:val="both"/>
              <w:rPr>
                <w:bCs/>
                <w:iCs/>
                <w:sz w:val="22"/>
                <w:szCs w:val="22"/>
              </w:rPr>
            </w:pPr>
            <w:r w:rsidRPr="0089361F">
              <w:rPr>
                <w:bCs/>
                <w:iCs/>
                <w:sz w:val="22"/>
                <w:szCs w:val="22"/>
              </w:rPr>
              <w:t>Deputise for the respective Head of Technical Accountancy as necessary; ensure representation at meetings, management of staffing issues, and preparation of papers are observed.</w:t>
            </w:r>
          </w:p>
          <w:p w14:paraId="41FAAE60" w14:textId="3B36D141" w:rsidR="00BB7E32" w:rsidRDefault="00BB7E32" w:rsidP="00BB7E32">
            <w:pPr>
              <w:widowControl w:val="0"/>
              <w:ind w:right="15"/>
              <w:jc w:val="both"/>
              <w:rPr>
                <w:rFonts w:cs="Arial"/>
                <w:bCs/>
                <w:snapToGrid w:val="0"/>
                <w:color w:val="000000"/>
                <w:sz w:val="21"/>
                <w:szCs w:val="21"/>
              </w:rPr>
            </w:pPr>
          </w:p>
        </w:tc>
        <w:tc>
          <w:tcPr>
            <w:tcW w:w="4701" w:type="dxa"/>
            <w:tcBorders>
              <w:top w:val="single" w:sz="4" w:space="0" w:color="auto"/>
              <w:left w:val="single" w:sz="4" w:space="0" w:color="auto"/>
              <w:bottom w:val="single" w:sz="4" w:space="0" w:color="auto"/>
              <w:right w:val="single" w:sz="4" w:space="0" w:color="auto"/>
            </w:tcBorders>
          </w:tcPr>
          <w:p w14:paraId="49006D13" w14:textId="246D39DF" w:rsidR="00BB7E32" w:rsidRDefault="00BB7E32" w:rsidP="00BB7E32">
            <w:pPr>
              <w:widowControl w:val="0"/>
              <w:tabs>
                <w:tab w:val="num" w:pos="1476"/>
              </w:tabs>
              <w:ind w:right="34"/>
              <w:jc w:val="both"/>
              <w:rPr>
                <w:rFonts w:cs="Arial"/>
                <w:bCs/>
                <w:snapToGrid w:val="0"/>
                <w:color w:val="000000"/>
                <w:sz w:val="21"/>
                <w:szCs w:val="21"/>
              </w:rPr>
            </w:pPr>
            <w:r w:rsidRPr="00003BCB">
              <w:rPr>
                <w:bCs/>
                <w:iCs/>
                <w:sz w:val="22"/>
                <w:szCs w:val="22"/>
              </w:rPr>
              <w:t xml:space="preserve">Ensure continuity of service at senior finance level, with accessible representation, available as necessary, delivering resilience </w:t>
            </w:r>
          </w:p>
        </w:tc>
      </w:tr>
      <w:tr w:rsidR="00BB7E32" w:rsidRPr="00BF38E2" w14:paraId="76E260B5" w14:textId="77777777" w:rsidTr="00573242">
        <w:tc>
          <w:tcPr>
            <w:tcW w:w="4508" w:type="dxa"/>
            <w:shd w:val="clear" w:color="auto" w:fill="auto"/>
          </w:tcPr>
          <w:p w14:paraId="64B8DCB3" w14:textId="77777777" w:rsidR="00BB7E32" w:rsidRPr="00BF38E2" w:rsidRDefault="00BB7E32" w:rsidP="00BB7E32">
            <w:pPr>
              <w:jc w:val="both"/>
              <w:rPr>
                <w:sz w:val="21"/>
                <w:szCs w:val="21"/>
              </w:rPr>
            </w:pPr>
            <w:r w:rsidRPr="00BF38E2">
              <w:rPr>
                <w:sz w:val="21"/>
                <w:szCs w:val="21"/>
              </w:rPr>
              <w:t>This list of duties is not restric</w:t>
            </w:r>
            <w:r>
              <w:rPr>
                <w:sz w:val="21"/>
                <w:szCs w:val="21"/>
              </w:rPr>
              <w:t>tive or exhaustive and the post</w:t>
            </w:r>
            <w:r w:rsidRPr="00BF38E2">
              <w:rPr>
                <w:sz w:val="21"/>
                <w:szCs w:val="21"/>
              </w:rPr>
              <w:t>holder may be required to carry out duties from time to time that are either commensurate with/or lower than the grade of the post.  In some posts this might include the ad-hoc provision of guidance and informal training of new colleagues.</w:t>
            </w:r>
          </w:p>
          <w:p w14:paraId="22F7ADD9" w14:textId="77777777" w:rsidR="00BB7E32" w:rsidRPr="00BF38E2" w:rsidRDefault="00BB7E32" w:rsidP="00BB7E32">
            <w:pPr>
              <w:jc w:val="both"/>
              <w:rPr>
                <w:rFonts w:cs="Arial"/>
                <w:snapToGrid w:val="0"/>
                <w:sz w:val="21"/>
                <w:szCs w:val="21"/>
              </w:rPr>
            </w:pPr>
          </w:p>
        </w:tc>
        <w:tc>
          <w:tcPr>
            <w:tcW w:w="4701" w:type="dxa"/>
            <w:shd w:val="clear" w:color="auto" w:fill="auto"/>
          </w:tcPr>
          <w:p w14:paraId="12D52A1D" w14:textId="77777777" w:rsidR="00BB7E32" w:rsidRPr="00BF38E2" w:rsidRDefault="00BB7E32" w:rsidP="00BB7E32">
            <w:pPr>
              <w:pStyle w:val="BodyTextIndent2"/>
              <w:spacing w:after="0" w:line="240" w:lineRule="auto"/>
              <w:ind w:left="0"/>
              <w:jc w:val="both"/>
              <w:rPr>
                <w:rFonts w:cs="Arial"/>
                <w:sz w:val="21"/>
                <w:szCs w:val="21"/>
              </w:rPr>
            </w:pPr>
            <w:r w:rsidRPr="00BF38E2">
              <w:rPr>
                <w:sz w:val="21"/>
                <w:szCs w:val="21"/>
              </w:rPr>
              <w:t xml:space="preserve">Completion of duties to meet the needs of the </w:t>
            </w:r>
            <w:r>
              <w:rPr>
                <w:sz w:val="21"/>
                <w:szCs w:val="21"/>
              </w:rPr>
              <w:t>P</w:t>
            </w:r>
            <w:r w:rsidRPr="00BF38E2">
              <w:rPr>
                <w:sz w:val="21"/>
                <w:szCs w:val="21"/>
              </w:rPr>
              <w:t xml:space="preserve">olice </w:t>
            </w:r>
            <w:r>
              <w:rPr>
                <w:sz w:val="21"/>
                <w:szCs w:val="21"/>
              </w:rPr>
              <w:t>S</w:t>
            </w:r>
            <w:r w:rsidRPr="00BF38E2">
              <w:rPr>
                <w:sz w:val="21"/>
                <w:szCs w:val="21"/>
              </w:rPr>
              <w:t>ervice.</w:t>
            </w:r>
          </w:p>
          <w:p w14:paraId="16BD4A91" w14:textId="77777777" w:rsidR="00BB7E32" w:rsidRPr="00BF38E2" w:rsidRDefault="00BB7E32" w:rsidP="00BB7E32">
            <w:pPr>
              <w:jc w:val="both"/>
              <w:rPr>
                <w:rFonts w:cs="Arial"/>
                <w:snapToGrid w:val="0"/>
                <w:sz w:val="21"/>
                <w:szCs w:val="21"/>
              </w:rPr>
            </w:pPr>
          </w:p>
        </w:tc>
      </w:tr>
    </w:tbl>
    <w:p w14:paraId="65A4FD42"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988"/>
        <w:gridCol w:w="8221"/>
      </w:tblGrid>
      <w:tr w:rsidR="00BF38E2" w14:paraId="58AB5484" w14:textId="77777777" w:rsidTr="00807266">
        <w:tc>
          <w:tcPr>
            <w:tcW w:w="9209" w:type="dxa"/>
            <w:gridSpan w:val="2"/>
            <w:shd w:val="clear" w:color="auto" w:fill="DEEAF6" w:themeFill="accent1" w:themeFillTint="33"/>
          </w:tcPr>
          <w:p w14:paraId="0594B069" w14:textId="77777777" w:rsidR="00BF38E2" w:rsidRPr="00BF38E2" w:rsidRDefault="00BF38E2" w:rsidP="00676B74">
            <w:pPr>
              <w:widowControl w:val="0"/>
              <w:tabs>
                <w:tab w:val="left" w:pos="363"/>
              </w:tabs>
              <w:rPr>
                <w:rFonts w:cs="Arial"/>
                <w:snapToGrid w:val="0"/>
                <w:color w:val="000000"/>
                <w:sz w:val="21"/>
                <w:szCs w:val="21"/>
              </w:rPr>
            </w:pPr>
          </w:p>
          <w:p w14:paraId="3440610C" w14:textId="77777777" w:rsidR="00BF38E2" w:rsidRDefault="00BF38E2" w:rsidP="00BF38E2">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24D7C5FA" w14:textId="77777777" w:rsidR="00BF38E2" w:rsidRDefault="00BF38E2" w:rsidP="00BF38E2">
            <w:pPr>
              <w:widowControl w:val="0"/>
              <w:ind w:left="1"/>
              <w:rPr>
                <w:rFonts w:cs="Arial"/>
                <w:b/>
                <w:snapToGrid w:val="0"/>
                <w:color w:val="000000"/>
                <w:sz w:val="18"/>
                <w:szCs w:val="18"/>
              </w:rPr>
            </w:pPr>
          </w:p>
          <w:p w14:paraId="04D2DFA4" w14:textId="77777777" w:rsidR="00BF38E2" w:rsidRPr="000E4339" w:rsidRDefault="00BF38E2" w:rsidP="00AD7266">
            <w:pPr>
              <w:widowControl w:val="0"/>
              <w:ind w:left="1"/>
              <w:jc w:val="both"/>
              <w:rPr>
                <w:rFonts w:cs="Arial"/>
                <w:snapToGrid w:val="0"/>
                <w:color w:val="000000"/>
                <w:sz w:val="16"/>
                <w:szCs w:val="16"/>
              </w:rPr>
            </w:pPr>
            <w:r w:rsidRPr="000E4339">
              <w:rPr>
                <w:rFonts w:cs="Arial"/>
                <w:b/>
                <w:snapToGrid w:val="0"/>
                <w:color w:val="000000"/>
                <w:sz w:val="16"/>
                <w:szCs w:val="16"/>
              </w:rPr>
              <w:t>Five main contacts, internal or external (other than Manager), which the post-holder regularly deals with in the course of their work.</w:t>
            </w:r>
          </w:p>
          <w:p w14:paraId="28DA458F" w14:textId="77777777" w:rsidR="00BF38E2" w:rsidRDefault="00BF38E2" w:rsidP="00B1208F">
            <w:pPr>
              <w:rPr>
                <w:rFonts w:cs="Arial"/>
                <w:snapToGrid w:val="0"/>
                <w:color w:val="000080"/>
                <w:sz w:val="21"/>
                <w:szCs w:val="21"/>
              </w:rPr>
            </w:pPr>
          </w:p>
        </w:tc>
      </w:tr>
      <w:tr w:rsidR="00BB7E32" w:rsidRPr="00573242" w14:paraId="69611D94" w14:textId="77777777" w:rsidTr="00807266">
        <w:tc>
          <w:tcPr>
            <w:tcW w:w="988" w:type="dxa"/>
            <w:shd w:val="clear" w:color="auto" w:fill="DEEAF6" w:themeFill="accent1" w:themeFillTint="33"/>
          </w:tcPr>
          <w:p w14:paraId="3FD6366D" w14:textId="77777777" w:rsidR="00BB7E32" w:rsidRPr="00BF38E2" w:rsidRDefault="00BB7E32" w:rsidP="00BB7E32">
            <w:pPr>
              <w:pStyle w:val="ListParagraph"/>
              <w:numPr>
                <w:ilvl w:val="0"/>
                <w:numId w:val="4"/>
              </w:numPr>
              <w:ind w:left="164" w:hanging="164"/>
              <w:jc w:val="both"/>
              <w:rPr>
                <w:b/>
                <w:sz w:val="21"/>
                <w:szCs w:val="21"/>
              </w:rPr>
            </w:pPr>
          </w:p>
        </w:tc>
        <w:tc>
          <w:tcPr>
            <w:tcW w:w="8221" w:type="dxa"/>
          </w:tcPr>
          <w:p w14:paraId="5963EBFD" w14:textId="2C513D06" w:rsidR="00BB7E32" w:rsidRPr="00BB7E32" w:rsidRDefault="00BB7E32" w:rsidP="00BB7E32">
            <w:pPr>
              <w:jc w:val="both"/>
              <w:rPr>
                <w:rFonts w:cs="Arial"/>
                <w:snapToGrid w:val="0"/>
                <w:color w:val="000000"/>
                <w:sz w:val="22"/>
                <w:szCs w:val="22"/>
              </w:rPr>
            </w:pPr>
            <w:r w:rsidRPr="008C11B6">
              <w:rPr>
                <w:rFonts w:eastAsia="MS Mincho" w:cs="Arial"/>
                <w:noProof/>
                <w:snapToGrid w:val="0"/>
                <w:color w:val="000000"/>
                <w:sz w:val="22"/>
                <w:szCs w:val="22"/>
              </w:rPr>
              <w:t>Chief Financial</w:t>
            </w:r>
            <w:r>
              <w:rPr>
                <w:rFonts w:eastAsia="MS Mincho" w:cs="Arial"/>
                <w:noProof/>
                <w:snapToGrid w:val="0"/>
                <w:color w:val="000000"/>
                <w:sz w:val="22"/>
                <w:szCs w:val="22"/>
              </w:rPr>
              <w:t xml:space="preserve"> </w:t>
            </w:r>
            <w:r w:rsidRPr="008C11B6">
              <w:rPr>
                <w:rFonts w:eastAsia="MS Mincho" w:cs="Arial"/>
                <w:noProof/>
                <w:snapToGrid w:val="0"/>
                <w:color w:val="000000"/>
                <w:sz w:val="22"/>
                <w:szCs w:val="22"/>
              </w:rPr>
              <w:t>Officers / Treasurers to the PCCs</w:t>
            </w:r>
          </w:p>
        </w:tc>
      </w:tr>
      <w:tr w:rsidR="00BB7E32" w:rsidRPr="00573242" w14:paraId="2C42E0FD" w14:textId="77777777" w:rsidTr="00807266">
        <w:tc>
          <w:tcPr>
            <w:tcW w:w="988" w:type="dxa"/>
            <w:shd w:val="clear" w:color="auto" w:fill="DEEAF6" w:themeFill="accent1" w:themeFillTint="33"/>
          </w:tcPr>
          <w:p w14:paraId="4DB89A58" w14:textId="77777777" w:rsidR="00BB7E32" w:rsidRPr="00BF38E2" w:rsidRDefault="00BB7E32" w:rsidP="00BB7E32">
            <w:pPr>
              <w:pStyle w:val="ListParagraph"/>
              <w:numPr>
                <w:ilvl w:val="0"/>
                <w:numId w:val="4"/>
              </w:numPr>
              <w:ind w:left="164" w:hanging="164"/>
              <w:jc w:val="both"/>
              <w:rPr>
                <w:b/>
                <w:sz w:val="21"/>
                <w:szCs w:val="21"/>
              </w:rPr>
            </w:pPr>
          </w:p>
        </w:tc>
        <w:tc>
          <w:tcPr>
            <w:tcW w:w="8221" w:type="dxa"/>
          </w:tcPr>
          <w:p w14:paraId="08E74B5D" w14:textId="439ED0BE" w:rsidR="00BB7E32" w:rsidRPr="00573242" w:rsidRDefault="00BB7E32" w:rsidP="00BB7E32">
            <w:pPr>
              <w:jc w:val="both"/>
              <w:rPr>
                <w:sz w:val="21"/>
                <w:szCs w:val="21"/>
              </w:rPr>
            </w:pPr>
            <w:r>
              <w:rPr>
                <w:sz w:val="21"/>
                <w:szCs w:val="21"/>
              </w:rPr>
              <w:t>External / Internal Auditors</w:t>
            </w:r>
          </w:p>
        </w:tc>
      </w:tr>
      <w:tr w:rsidR="00BB7E32" w:rsidRPr="00573242" w14:paraId="6D29AF1F" w14:textId="77777777" w:rsidTr="00807266">
        <w:tc>
          <w:tcPr>
            <w:tcW w:w="988" w:type="dxa"/>
            <w:shd w:val="clear" w:color="auto" w:fill="DEEAF6" w:themeFill="accent1" w:themeFillTint="33"/>
          </w:tcPr>
          <w:p w14:paraId="1CBE1836" w14:textId="77777777" w:rsidR="00BB7E32" w:rsidRPr="00BF38E2" w:rsidRDefault="00BB7E32" w:rsidP="00BB7E32">
            <w:pPr>
              <w:pStyle w:val="ListParagraph"/>
              <w:numPr>
                <w:ilvl w:val="0"/>
                <w:numId w:val="4"/>
              </w:numPr>
              <w:ind w:left="164" w:hanging="164"/>
              <w:jc w:val="both"/>
              <w:rPr>
                <w:b/>
                <w:sz w:val="21"/>
                <w:szCs w:val="21"/>
              </w:rPr>
            </w:pPr>
          </w:p>
        </w:tc>
        <w:tc>
          <w:tcPr>
            <w:tcW w:w="8221" w:type="dxa"/>
          </w:tcPr>
          <w:p w14:paraId="5D67AB76" w14:textId="3EBAE064" w:rsidR="00BB7E32" w:rsidRPr="00573242" w:rsidRDefault="00BB7E32" w:rsidP="00BB7E32">
            <w:pPr>
              <w:jc w:val="both"/>
              <w:rPr>
                <w:sz w:val="21"/>
                <w:szCs w:val="21"/>
              </w:rPr>
            </w:pPr>
            <w:r>
              <w:rPr>
                <w:sz w:val="21"/>
                <w:szCs w:val="21"/>
              </w:rPr>
              <w:t>Valuers / Actuaries</w:t>
            </w:r>
          </w:p>
        </w:tc>
      </w:tr>
      <w:tr w:rsidR="00BB7E32" w:rsidRPr="00573242" w14:paraId="496C9FC2" w14:textId="77777777" w:rsidTr="00807266">
        <w:tc>
          <w:tcPr>
            <w:tcW w:w="988" w:type="dxa"/>
            <w:shd w:val="clear" w:color="auto" w:fill="DEEAF6" w:themeFill="accent1" w:themeFillTint="33"/>
          </w:tcPr>
          <w:p w14:paraId="73302F9F" w14:textId="77777777" w:rsidR="00BB7E32" w:rsidRPr="00BF38E2" w:rsidRDefault="00BB7E32" w:rsidP="00BB7E32">
            <w:pPr>
              <w:pStyle w:val="ListParagraph"/>
              <w:numPr>
                <w:ilvl w:val="0"/>
                <w:numId w:val="4"/>
              </w:numPr>
              <w:ind w:left="164" w:hanging="164"/>
              <w:jc w:val="both"/>
              <w:rPr>
                <w:b/>
                <w:sz w:val="21"/>
                <w:szCs w:val="21"/>
              </w:rPr>
            </w:pPr>
          </w:p>
        </w:tc>
        <w:tc>
          <w:tcPr>
            <w:tcW w:w="8221" w:type="dxa"/>
          </w:tcPr>
          <w:p w14:paraId="7FB7CE27" w14:textId="223F2E3A" w:rsidR="00BB7E32" w:rsidRPr="00BB7E32" w:rsidRDefault="00BB7E32" w:rsidP="00BB7E32">
            <w:pPr>
              <w:jc w:val="both"/>
              <w:rPr>
                <w:rFonts w:cs="Arial"/>
                <w:snapToGrid w:val="0"/>
                <w:color w:val="000000"/>
                <w:sz w:val="22"/>
                <w:szCs w:val="22"/>
              </w:rPr>
            </w:pPr>
            <w:r>
              <w:rPr>
                <w:rFonts w:cs="Arial"/>
                <w:snapToGrid w:val="0"/>
                <w:color w:val="000000"/>
                <w:sz w:val="22"/>
                <w:szCs w:val="22"/>
              </w:rPr>
              <w:t>Business Area leads / devolved budget holders</w:t>
            </w:r>
          </w:p>
        </w:tc>
      </w:tr>
      <w:tr w:rsidR="00BB7E32" w:rsidRPr="00573242" w14:paraId="2312D64E" w14:textId="77777777" w:rsidTr="00807266">
        <w:tc>
          <w:tcPr>
            <w:tcW w:w="988" w:type="dxa"/>
            <w:shd w:val="clear" w:color="auto" w:fill="DEEAF6" w:themeFill="accent1" w:themeFillTint="33"/>
          </w:tcPr>
          <w:p w14:paraId="6739BD66" w14:textId="77777777" w:rsidR="00BB7E32" w:rsidRPr="00BF38E2" w:rsidRDefault="00BB7E32" w:rsidP="00BB7E32">
            <w:pPr>
              <w:pStyle w:val="ListParagraph"/>
              <w:numPr>
                <w:ilvl w:val="0"/>
                <w:numId w:val="4"/>
              </w:numPr>
              <w:ind w:left="164" w:hanging="164"/>
              <w:jc w:val="both"/>
              <w:rPr>
                <w:b/>
                <w:sz w:val="21"/>
                <w:szCs w:val="21"/>
              </w:rPr>
            </w:pPr>
          </w:p>
        </w:tc>
        <w:tc>
          <w:tcPr>
            <w:tcW w:w="8221" w:type="dxa"/>
          </w:tcPr>
          <w:p w14:paraId="56B2C3EA" w14:textId="6CDD2F00" w:rsidR="00BB7E32" w:rsidRPr="00BB7E32" w:rsidRDefault="00BB7E32" w:rsidP="00BB7E32">
            <w:pPr>
              <w:jc w:val="both"/>
              <w:rPr>
                <w:rFonts w:cs="Arial"/>
                <w:snapToGrid w:val="0"/>
                <w:color w:val="000000"/>
                <w:sz w:val="22"/>
                <w:szCs w:val="22"/>
              </w:rPr>
            </w:pPr>
            <w:r>
              <w:rPr>
                <w:rFonts w:cs="Arial"/>
                <w:snapToGrid w:val="0"/>
                <w:color w:val="000000"/>
                <w:sz w:val="22"/>
                <w:szCs w:val="22"/>
              </w:rPr>
              <w:t>Regional Finance contacts</w:t>
            </w:r>
          </w:p>
        </w:tc>
      </w:tr>
      <w:tr w:rsidR="00BB7E32" w14:paraId="3906309B" w14:textId="77777777" w:rsidTr="00807266">
        <w:tc>
          <w:tcPr>
            <w:tcW w:w="9209" w:type="dxa"/>
            <w:gridSpan w:val="2"/>
            <w:shd w:val="clear" w:color="auto" w:fill="DEEAF6" w:themeFill="accent1" w:themeFillTint="33"/>
          </w:tcPr>
          <w:p w14:paraId="24B43033" w14:textId="77777777" w:rsidR="00BB7E32" w:rsidRPr="00BF38E2" w:rsidRDefault="00BB7E32" w:rsidP="00BB7E32">
            <w:pPr>
              <w:keepNext/>
              <w:widowControl w:val="0"/>
              <w:tabs>
                <w:tab w:val="left" w:pos="363"/>
              </w:tabs>
              <w:rPr>
                <w:rFonts w:cs="Arial"/>
                <w:snapToGrid w:val="0"/>
                <w:color w:val="000000"/>
                <w:sz w:val="21"/>
                <w:szCs w:val="21"/>
              </w:rPr>
            </w:pPr>
          </w:p>
          <w:p w14:paraId="2FA9E168" w14:textId="77777777" w:rsidR="00BB7E32" w:rsidRDefault="00BB7E32" w:rsidP="00BB7E32">
            <w:pPr>
              <w:keepNext/>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23391432" w14:textId="77777777" w:rsidR="00BB7E32" w:rsidRDefault="00BB7E32" w:rsidP="00BB7E32">
            <w:pPr>
              <w:keepNext/>
              <w:widowControl w:val="0"/>
              <w:tabs>
                <w:tab w:val="left" w:pos="363"/>
              </w:tabs>
              <w:ind w:left="360"/>
              <w:rPr>
                <w:rFonts w:cs="Arial"/>
                <w:snapToGrid w:val="0"/>
                <w:color w:val="000000"/>
                <w:sz w:val="18"/>
                <w:szCs w:val="18"/>
              </w:rPr>
            </w:pPr>
          </w:p>
          <w:p w14:paraId="5FC88B98" w14:textId="08AB0AB9" w:rsidR="00BB7E32" w:rsidRPr="000E4339" w:rsidRDefault="00BB7E32" w:rsidP="00BB7E32">
            <w:pPr>
              <w:keepNext/>
              <w:widowControl w:val="0"/>
              <w:ind w:left="1" w:hanging="1"/>
              <w:rPr>
                <w:rFonts w:cs="Arial"/>
                <w:b/>
                <w:snapToGrid w:val="0"/>
                <w:color w:val="000000"/>
                <w:sz w:val="16"/>
                <w:szCs w:val="16"/>
              </w:rPr>
            </w:pPr>
            <w:r>
              <w:rPr>
                <w:rFonts w:cs="Arial"/>
                <w:b/>
                <w:snapToGrid w:val="0"/>
                <w:color w:val="000000"/>
                <w:sz w:val="16"/>
                <w:szCs w:val="16"/>
              </w:rPr>
              <w:t>List a</w:t>
            </w:r>
            <w:r w:rsidRPr="000E4339">
              <w:rPr>
                <w:rFonts w:cs="Arial"/>
                <w:b/>
                <w:snapToGrid w:val="0"/>
                <w:color w:val="000000"/>
                <w:sz w:val="16"/>
                <w:szCs w:val="16"/>
              </w:rPr>
              <w:t>ny special arrangements surrounding the job e.g., 24 hr responsibility, on-call time, and weekend work in this section.</w:t>
            </w:r>
          </w:p>
          <w:p w14:paraId="2BA0205C" w14:textId="77777777" w:rsidR="00BB7E32" w:rsidRDefault="00BB7E32" w:rsidP="00BB7E32">
            <w:pPr>
              <w:keepNext/>
              <w:rPr>
                <w:rFonts w:cs="Arial"/>
                <w:snapToGrid w:val="0"/>
                <w:color w:val="000080"/>
                <w:sz w:val="21"/>
                <w:szCs w:val="21"/>
              </w:rPr>
            </w:pPr>
          </w:p>
        </w:tc>
      </w:tr>
      <w:tr w:rsidR="00BB7E32" w14:paraId="12EFB298" w14:textId="77777777" w:rsidTr="00B1208F">
        <w:tc>
          <w:tcPr>
            <w:tcW w:w="9209" w:type="dxa"/>
            <w:gridSpan w:val="2"/>
            <w:hideMark/>
          </w:tcPr>
          <w:p w14:paraId="3D837337" w14:textId="77777777" w:rsidR="00BB7E32" w:rsidRDefault="00BB7E32" w:rsidP="00BB7E32">
            <w:pPr>
              <w:keepNext/>
              <w:widowControl w:val="0"/>
              <w:rPr>
                <w:rFonts w:cs="Arial"/>
                <w:bCs/>
                <w:snapToGrid w:val="0"/>
                <w:color w:val="000000"/>
                <w:sz w:val="21"/>
                <w:szCs w:val="21"/>
              </w:rPr>
            </w:pPr>
          </w:p>
          <w:p w14:paraId="76E7D4B3" w14:textId="62405E68" w:rsidR="00BB7E32" w:rsidRDefault="00BB7E32" w:rsidP="00BB7E32">
            <w:pPr>
              <w:pStyle w:val="ListParagraph"/>
              <w:keepNext/>
              <w:widowControl w:val="0"/>
              <w:numPr>
                <w:ilvl w:val="0"/>
                <w:numId w:val="11"/>
              </w:numPr>
              <w:jc w:val="both"/>
              <w:rPr>
                <w:rFonts w:cs="Arial"/>
                <w:bCs/>
                <w:sz w:val="21"/>
                <w:szCs w:val="21"/>
              </w:rPr>
            </w:pPr>
            <w:r w:rsidRPr="00D2599F">
              <w:rPr>
                <w:rFonts w:cs="Arial"/>
                <w:bCs/>
                <w:sz w:val="21"/>
                <w:szCs w:val="21"/>
              </w:rPr>
              <w:t xml:space="preserve">The </w:t>
            </w:r>
            <w:r w:rsidRPr="00D2599F">
              <w:rPr>
                <w:rFonts w:cs="Arial"/>
                <w:b/>
                <w:sz w:val="21"/>
                <w:szCs w:val="21"/>
              </w:rPr>
              <w:t>Force Values</w:t>
            </w:r>
            <w:r w:rsidRPr="00D2599F">
              <w:rPr>
                <w:rFonts w:cs="Arial"/>
                <w:bCs/>
                <w:sz w:val="21"/>
                <w:szCs w:val="21"/>
              </w:rPr>
              <w:t xml:space="preserve"> together with the </w:t>
            </w:r>
            <w:r w:rsidRPr="00D2599F">
              <w:rPr>
                <w:rFonts w:cs="Arial"/>
                <w:b/>
                <w:sz w:val="21"/>
                <w:szCs w:val="21"/>
              </w:rPr>
              <w:t>Police Staff Standards of Professional Behaviour</w:t>
            </w:r>
            <w:r w:rsidRPr="00D2599F">
              <w:rPr>
                <w:rFonts w:cs="Arial"/>
                <w:bCs/>
                <w:sz w:val="21"/>
                <w:szCs w:val="21"/>
              </w:rPr>
              <w:t xml:space="preserve"> are non-negotiable standards that all Dorset Police staff must abide by.  Loyalty to these Values and Ethics are a requirement for membership into Dorset Police.</w:t>
            </w:r>
          </w:p>
          <w:p w14:paraId="5A72AEF2" w14:textId="4AEFEE50" w:rsidR="00BB7E32" w:rsidRDefault="00BB7E32" w:rsidP="00BB7E32">
            <w:pPr>
              <w:pStyle w:val="ListParagraph"/>
              <w:keepNext/>
              <w:widowControl w:val="0"/>
              <w:numPr>
                <w:ilvl w:val="0"/>
                <w:numId w:val="11"/>
              </w:numPr>
              <w:jc w:val="both"/>
              <w:rPr>
                <w:rFonts w:cs="Arial"/>
                <w:bCs/>
                <w:sz w:val="21"/>
                <w:szCs w:val="21"/>
              </w:rPr>
            </w:pPr>
            <w:r w:rsidRPr="00BB7E32">
              <w:rPr>
                <w:rFonts w:cs="Arial"/>
                <w:bCs/>
                <w:sz w:val="21"/>
                <w:szCs w:val="21"/>
              </w:rPr>
              <w:t xml:space="preserve">This post may be located either at Dorset or Devon &amp; Cornwall Police Headquarters, with occasional work at other locations a possibility. There will also be some capacity for home working, at employer’s discretion, with the over-riding need for role delivery; this inherently could involve physical travel/meetings.  </w:t>
            </w:r>
          </w:p>
          <w:p w14:paraId="71964E53" w14:textId="438E5C88" w:rsidR="00BB7E32" w:rsidRDefault="00BB7E32" w:rsidP="00BB7E32">
            <w:pPr>
              <w:pStyle w:val="ListParagraph"/>
              <w:keepNext/>
              <w:widowControl w:val="0"/>
              <w:numPr>
                <w:ilvl w:val="0"/>
                <w:numId w:val="11"/>
              </w:numPr>
              <w:jc w:val="both"/>
              <w:rPr>
                <w:rFonts w:cs="Arial"/>
                <w:bCs/>
                <w:sz w:val="21"/>
                <w:szCs w:val="21"/>
              </w:rPr>
            </w:pPr>
            <w:r w:rsidRPr="00BB7E32">
              <w:rPr>
                <w:rFonts w:cs="Arial"/>
                <w:bCs/>
                <w:sz w:val="21"/>
                <w:szCs w:val="21"/>
              </w:rPr>
              <w:t>The financial cycle means that at certain times of the year (production of accounts, budget setting) there may be significant peaks in workload and hours.</w:t>
            </w:r>
          </w:p>
          <w:p w14:paraId="4780B33C" w14:textId="6073220A" w:rsidR="00BB7E32" w:rsidRPr="00D2599F" w:rsidRDefault="00BB7E32" w:rsidP="00BB7E32">
            <w:pPr>
              <w:pStyle w:val="ListParagraph"/>
              <w:keepNext/>
              <w:widowControl w:val="0"/>
              <w:numPr>
                <w:ilvl w:val="0"/>
                <w:numId w:val="11"/>
              </w:numPr>
              <w:jc w:val="both"/>
              <w:rPr>
                <w:rFonts w:cs="Arial"/>
                <w:bCs/>
                <w:sz w:val="21"/>
                <w:szCs w:val="21"/>
              </w:rPr>
            </w:pPr>
            <w:r w:rsidRPr="00BB7E32">
              <w:rPr>
                <w:rFonts w:cs="Arial"/>
                <w:bCs/>
                <w:sz w:val="21"/>
                <w:szCs w:val="21"/>
              </w:rPr>
              <w:t>There are no other formal arrangements other than those which apply to police support staff generally in accordance with the emergency nature of the Police Service.</w:t>
            </w:r>
          </w:p>
          <w:p w14:paraId="38D44A1C" w14:textId="77777777" w:rsidR="00BB7E32" w:rsidRDefault="00BB7E32" w:rsidP="00BB7E32">
            <w:pPr>
              <w:keepNext/>
              <w:widowControl w:val="0"/>
              <w:rPr>
                <w:rFonts w:cs="Arial"/>
                <w:bCs/>
                <w:sz w:val="21"/>
                <w:szCs w:val="21"/>
              </w:rPr>
            </w:pPr>
          </w:p>
          <w:p w14:paraId="36D7E16C" w14:textId="77777777" w:rsidR="00BB7E32" w:rsidRDefault="00BB7E32" w:rsidP="00BB7E32">
            <w:pPr>
              <w:keepNext/>
              <w:widowControl w:val="0"/>
              <w:rPr>
                <w:rFonts w:cs="Arial"/>
                <w:bCs/>
                <w:snapToGrid w:val="0"/>
                <w:color w:val="000000"/>
                <w:sz w:val="21"/>
                <w:szCs w:val="21"/>
              </w:rPr>
            </w:pPr>
          </w:p>
        </w:tc>
      </w:tr>
      <w:tr w:rsidR="00BB7E32" w14:paraId="60F8A7F1" w14:textId="77777777" w:rsidTr="00807266">
        <w:tc>
          <w:tcPr>
            <w:tcW w:w="9209" w:type="dxa"/>
            <w:gridSpan w:val="2"/>
            <w:shd w:val="clear" w:color="auto" w:fill="DEEAF6" w:themeFill="accent1" w:themeFillTint="33"/>
          </w:tcPr>
          <w:p w14:paraId="10A33A34" w14:textId="77777777" w:rsidR="00BB7E32" w:rsidRPr="00BF38E2" w:rsidRDefault="00BB7E32" w:rsidP="00BB7E32">
            <w:pPr>
              <w:widowControl w:val="0"/>
              <w:tabs>
                <w:tab w:val="left" w:pos="363"/>
              </w:tabs>
              <w:rPr>
                <w:rFonts w:cs="Arial"/>
                <w:snapToGrid w:val="0"/>
                <w:color w:val="000000"/>
                <w:sz w:val="21"/>
                <w:szCs w:val="21"/>
              </w:rPr>
            </w:pPr>
          </w:p>
          <w:p w14:paraId="60FC8D38" w14:textId="77777777" w:rsidR="00BB7E32" w:rsidRDefault="00BB7E32" w:rsidP="00BB7E32">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14:paraId="53C27D40" w14:textId="77777777" w:rsidR="00BB7E32" w:rsidRDefault="00BB7E32" w:rsidP="00BB7E32">
            <w:pPr>
              <w:widowControl w:val="0"/>
              <w:tabs>
                <w:tab w:val="left" w:pos="363"/>
              </w:tabs>
              <w:rPr>
                <w:rFonts w:cs="Arial"/>
                <w:b/>
                <w:snapToGrid w:val="0"/>
                <w:color w:val="000000"/>
                <w:sz w:val="21"/>
                <w:szCs w:val="21"/>
              </w:rPr>
            </w:pPr>
          </w:p>
          <w:p w14:paraId="674BED45" w14:textId="23E4EAB7" w:rsidR="00BB7E32" w:rsidRPr="000E4339" w:rsidRDefault="00BB7E32" w:rsidP="00BB7E32">
            <w:pPr>
              <w:jc w:val="both"/>
              <w:rPr>
                <w:rFonts w:cs="Arial"/>
                <w:b/>
                <w:bCs/>
                <w:snapToGrid w:val="0"/>
                <w:color w:val="000000"/>
                <w:sz w:val="16"/>
                <w:szCs w:val="16"/>
                <w:lang w:eastAsia="en-GB"/>
              </w:rPr>
            </w:pPr>
            <w:r w:rsidRPr="000E4339">
              <w:rPr>
                <w:rFonts w:cs="Arial"/>
                <w:b/>
                <w:bCs/>
                <w:snapToGrid w:val="0"/>
                <w:color w:val="000000"/>
                <w:sz w:val="16"/>
                <w:szCs w:val="16"/>
                <w:lang w:eastAsia="en-GB"/>
              </w:rPr>
              <w:t>Are there any specific health and safety training requirements for this role which need to be considered prior to or post appointment?  [</w:t>
            </w:r>
            <w:r w:rsidRPr="000E4339">
              <w:rPr>
                <w:rFonts w:ascii="Arial Bold" w:hAnsi="Arial Bold"/>
                <w:b/>
                <w:bCs/>
                <w:snapToGrid w:val="0"/>
                <w:color w:val="FF0000"/>
                <w:sz w:val="16"/>
                <w:szCs w:val="16"/>
                <w:lang w:eastAsia="en-GB"/>
              </w:rPr>
              <w:t>Manager should read appropriate Risk Assessments and identify training required,</w:t>
            </w:r>
            <w:r w:rsidRPr="000E4339">
              <w:rPr>
                <w:rFonts w:cs="Arial"/>
                <w:b/>
                <w:bCs/>
                <w:snapToGrid w:val="0"/>
                <w:color w:val="000000"/>
                <w:sz w:val="16"/>
                <w:szCs w:val="16"/>
                <w:lang w:eastAsia="en-GB"/>
              </w:rPr>
              <w:t xml:space="preserve"> e.g., manual handling training, VDU assessment, Control of Substances Hazardous to Health (COSHH) etc]</w:t>
            </w:r>
          </w:p>
          <w:p w14:paraId="66DA54EB" w14:textId="77777777" w:rsidR="00BB7E32" w:rsidRDefault="00BB7E32" w:rsidP="00BB7E32">
            <w:pPr>
              <w:rPr>
                <w:rFonts w:cs="Arial"/>
                <w:snapToGrid w:val="0"/>
                <w:color w:val="000080"/>
                <w:sz w:val="21"/>
                <w:szCs w:val="21"/>
              </w:rPr>
            </w:pPr>
          </w:p>
        </w:tc>
      </w:tr>
      <w:tr w:rsidR="00BB7E32" w14:paraId="54D9ACB8" w14:textId="77777777" w:rsidTr="00B1208F">
        <w:tc>
          <w:tcPr>
            <w:tcW w:w="9209" w:type="dxa"/>
            <w:gridSpan w:val="2"/>
            <w:hideMark/>
          </w:tcPr>
          <w:p w14:paraId="3E4FA9F5" w14:textId="77777777" w:rsidR="00BB7E32" w:rsidRDefault="00BB7E32" w:rsidP="00BB7E32">
            <w:pPr>
              <w:widowControl w:val="0"/>
              <w:jc w:val="both"/>
              <w:rPr>
                <w:rFonts w:cs="Arial"/>
                <w:bCs/>
                <w:snapToGrid w:val="0"/>
                <w:color w:val="000000"/>
                <w:sz w:val="21"/>
                <w:szCs w:val="21"/>
              </w:rPr>
            </w:pPr>
          </w:p>
          <w:p w14:paraId="126FAB86" w14:textId="0B82321F" w:rsidR="00BB7E32" w:rsidRDefault="00BB7E32" w:rsidP="00BB7E32">
            <w:pPr>
              <w:jc w:val="both"/>
              <w:rPr>
                <w:rFonts w:cs="Arial"/>
                <w:bCs/>
                <w:iCs/>
                <w:sz w:val="21"/>
                <w:szCs w:val="21"/>
                <w:lang w:eastAsia="en-GB"/>
              </w:rPr>
            </w:pPr>
            <w:r w:rsidRPr="00BF38E2">
              <w:rPr>
                <w:rFonts w:cs="Arial"/>
                <w:bCs/>
                <w:iCs/>
                <w:sz w:val="21"/>
                <w:szCs w:val="21"/>
                <w:lang w:eastAsia="en-GB"/>
              </w:rPr>
              <w:t>You are advised to read the Force’s Health and Safety p</w:t>
            </w:r>
            <w:r>
              <w:rPr>
                <w:rFonts w:cs="Arial"/>
                <w:bCs/>
                <w:iCs/>
                <w:sz w:val="21"/>
                <w:szCs w:val="21"/>
                <w:lang w:eastAsia="en-GB"/>
              </w:rPr>
              <w:t>olicy which will give a more in-</w:t>
            </w:r>
            <w:r w:rsidRPr="00BF38E2">
              <w:rPr>
                <w:rFonts w:cs="Arial"/>
                <w:bCs/>
                <w:iCs/>
                <w:sz w:val="21"/>
                <w:szCs w:val="21"/>
                <w:lang w:eastAsia="en-GB"/>
              </w:rPr>
              <w:t xml:space="preserve">depth description of your full </w:t>
            </w:r>
            <w:r>
              <w:rPr>
                <w:rFonts w:cs="Arial"/>
                <w:bCs/>
                <w:iCs/>
                <w:sz w:val="21"/>
                <w:szCs w:val="21"/>
                <w:lang w:eastAsia="en-GB"/>
              </w:rPr>
              <w:t>H</w:t>
            </w:r>
            <w:r w:rsidRPr="00BF38E2">
              <w:rPr>
                <w:rFonts w:cs="Arial"/>
                <w:bCs/>
                <w:iCs/>
                <w:sz w:val="21"/>
                <w:szCs w:val="21"/>
                <w:lang w:eastAsia="en-GB"/>
              </w:rPr>
              <w:t xml:space="preserve">ealth and </w:t>
            </w:r>
            <w:r>
              <w:rPr>
                <w:rFonts w:cs="Arial"/>
                <w:bCs/>
                <w:iCs/>
                <w:sz w:val="21"/>
                <w:szCs w:val="21"/>
                <w:lang w:eastAsia="en-GB"/>
              </w:rPr>
              <w:t>Safety responsibilities.</w:t>
            </w:r>
          </w:p>
          <w:p w14:paraId="1CC97BB2" w14:textId="77777777" w:rsidR="00BB7E32" w:rsidRPr="00BF38E2" w:rsidRDefault="00BB7E32" w:rsidP="00BB7E32">
            <w:pPr>
              <w:jc w:val="both"/>
              <w:rPr>
                <w:rFonts w:cs="Arial"/>
                <w:bCs/>
                <w:iCs/>
                <w:sz w:val="21"/>
                <w:szCs w:val="21"/>
                <w:lang w:eastAsia="en-GB"/>
              </w:rPr>
            </w:pPr>
          </w:p>
          <w:p w14:paraId="6113EF8C" w14:textId="77777777" w:rsidR="00BB7E32" w:rsidRDefault="00BB7E32" w:rsidP="00BB7E32">
            <w:pPr>
              <w:widowControl w:val="0"/>
              <w:jc w:val="both"/>
              <w:rPr>
                <w:rFonts w:cs="Arial"/>
                <w:bCs/>
                <w:snapToGrid w:val="0"/>
                <w:color w:val="000000"/>
                <w:sz w:val="21"/>
                <w:szCs w:val="21"/>
              </w:rPr>
            </w:pPr>
          </w:p>
        </w:tc>
      </w:tr>
      <w:tr w:rsidR="00BB7E32" w14:paraId="47C33A14" w14:textId="77777777" w:rsidTr="00807266">
        <w:tc>
          <w:tcPr>
            <w:tcW w:w="9209" w:type="dxa"/>
            <w:gridSpan w:val="2"/>
            <w:shd w:val="clear" w:color="auto" w:fill="DEEAF6" w:themeFill="accent1" w:themeFillTint="33"/>
          </w:tcPr>
          <w:p w14:paraId="3DC3E709" w14:textId="77777777" w:rsidR="00BB7E32" w:rsidRPr="00BF38E2" w:rsidRDefault="00BB7E32" w:rsidP="00BB7E32">
            <w:pPr>
              <w:widowControl w:val="0"/>
              <w:tabs>
                <w:tab w:val="left" w:pos="363"/>
              </w:tabs>
              <w:ind w:left="357"/>
              <w:rPr>
                <w:rFonts w:cs="Arial"/>
                <w:snapToGrid w:val="0"/>
                <w:color w:val="000000"/>
                <w:sz w:val="21"/>
                <w:szCs w:val="21"/>
              </w:rPr>
            </w:pPr>
          </w:p>
          <w:p w14:paraId="1F831618" w14:textId="77777777" w:rsidR="00BB7E32" w:rsidRDefault="00BB7E32" w:rsidP="00BB7E32">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 xml:space="preserve">HEALTH MONITORING </w:t>
            </w:r>
          </w:p>
          <w:p w14:paraId="02F357B0" w14:textId="77777777" w:rsidR="00BB7E32" w:rsidRDefault="00BB7E32" w:rsidP="00BB7E32">
            <w:pPr>
              <w:widowControl w:val="0"/>
              <w:tabs>
                <w:tab w:val="left" w:pos="363"/>
              </w:tabs>
              <w:rPr>
                <w:rFonts w:cs="Arial"/>
                <w:b/>
                <w:snapToGrid w:val="0"/>
                <w:color w:val="000000"/>
                <w:sz w:val="21"/>
                <w:szCs w:val="21"/>
              </w:rPr>
            </w:pPr>
          </w:p>
          <w:p w14:paraId="4C779A8F" w14:textId="77777777" w:rsidR="00BB7E32" w:rsidRPr="000E4339" w:rsidRDefault="00BB7E32" w:rsidP="00BB7E32">
            <w:pPr>
              <w:jc w:val="both"/>
              <w:rPr>
                <w:rFonts w:cs="Arial"/>
                <w:b/>
                <w:snapToGrid w:val="0"/>
                <w:color w:val="000000"/>
                <w:sz w:val="16"/>
                <w:szCs w:val="16"/>
              </w:rPr>
            </w:pPr>
            <w:r w:rsidRPr="000E4339">
              <w:rPr>
                <w:rFonts w:cs="Arial"/>
                <w:b/>
                <w:snapToGrid w:val="0"/>
                <w:color w:val="000000"/>
                <w:sz w:val="16"/>
                <w:szCs w:val="16"/>
              </w:rPr>
              <w:t>Are there any Health Monitoring requirements specific to this post which will be considered prior to appointment/job offer?</w:t>
            </w:r>
          </w:p>
          <w:p w14:paraId="23712C75" w14:textId="77777777" w:rsidR="00BB7E32" w:rsidRDefault="00BB7E32" w:rsidP="00BB7E32">
            <w:pPr>
              <w:rPr>
                <w:rFonts w:cs="Arial"/>
                <w:snapToGrid w:val="0"/>
                <w:color w:val="000080"/>
                <w:sz w:val="21"/>
                <w:szCs w:val="21"/>
              </w:rPr>
            </w:pPr>
          </w:p>
        </w:tc>
      </w:tr>
      <w:tr w:rsidR="00BB7E32" w14:paraId="353C77F8" w14:textId="77777777" w:rsidTr="00B1208F">
        <w:tc>
          <w:tcPr>
            <w:tcW w:w="9209" w:type="dxa"/>
            <w:gridSpan w:val="2"/>
            <w:hideMark/>
          </w:tcPr>
          <w:p w14:paraId="2797E63C" w14:textId="3BEDBE30" w:rsidR="00BB7E32" w:rsidRDefault="00BB7E32" w:rsidP="00BB7E32">
            <w:pPr>
              <w:widowControl w:val="0"/>
              <w:jc w:val="both"/>
              <w:rPr>
                <w:rFonts w:cs="Arial"/>
                <w:bCs/>
                <w:snapToGrid w:val="0"/>
                <w:color w:val="000000"/>
                <w:sz w:val="21"/>
                <w:szCs w:val="21"/>
              </w:rPr>
            </w:pPr>
          </w:p>
          <w:p w14:paraId="3CD658D1" w14:textId="0E9557A6" w:rsidR="00BB7E32" w:rsidRDefault="00BB7E32" w:rsidP="00BB7E32">
            <w:pPr>
              <w:widowControl w:val="0"/>
              <w:jc w:val="both"/>
              <w:rPr>
                <w:rFonts w:cs="Arial"/>
                <w:bCs/>
                <w:snapToGrid w:val="0"/>
                <w:color w:val="000000"/>
                <w:sz w:val="21"/>
                <w:szCs w:val="21"/>
              </w:rPr>
            </w:pPr>
            <w:r>
              <w:rPr>
                <w:rFonts w:cs="Arial"/>
                <w:bCs/>
                <w:snapToGrid w:val="0"/>
                <w:color w:val="000000"/>
                <w:sz w:val="21"/>
                <w:szCs w:val="21"/>
              </w:rPr>
              <w:t>N/A</w:t>
            </w:r>
          </w:p>
          <w:p w14:paraId="35074CB8" w14:textId="77777777" w:rsidR="00BB7E32" w:rsidRDefault="00BB7E32" w:rsidP="00BB7E32">
            <w:pPr>
              <w:widowControl w:val="0"/>
              <w:jc w:val="both"/>
              <w:rPr>
                <w:rFonts w:cs="Arial"/>
                <w:bCs/>
                <w:snapToGrid w:val="0"/>
                <w:color w:val="000000"/>
                <w:sz w:val="21"/>
                <w:szCs w:val="21"/>
              </w:rPr>
            </w:pPr>
          </w:p>
          <w:p w14:paraId="061A2CFC" w14:textId="77777777" w:rsidR="00BB7E32" w:rsidRDefault="00BB7E32" w:rsidP="00BB7E32">
            <w:pPr>
              <w:widowControl w:val="0"/>
              <w:jc w:val="both"/>
              <w:rPr>
                <w:rFonts w:cs="Arial"/>
                <w:bCs/>
                <w:snapToGrid w:val="0"/>
                <w:color w:val="000000"/>
                <w:sz w:val="21"/>
                <w:szCs w:val="21"/>
              </w:rPr>
            </w:pPr>
          </w:p>
        </w:tc>
      </w:tr>
      <w:tr w:rsidR="00BB7E32" w14:paraId="44F2FE3A" w14:textId="77777777" w:rsidTr="00807266">
        <w:tc>
          <w:tcPr>
            <w:tcW w:w="9209" w:type="dxa"/>
            <w:gridSpan w:val="2"/>
            <w:shd w:val="clear" w:color="auto" w:fill="DEEAF6" w:themeFill="accent1" w:themeFillTint="33"/>
          </w:tcPr>
          <w:p w14:paraId="6BD33650" w14:textId="77777777" w:rsidR="00BB7E32" w:rsidRPr="00BF38E2" w:rsidRDefault="00BB7E32" w:rsidP="00BB7E32">
            <w:pPr>
              <w:widowControl w:val="0"/>
              <w:tabs>
                <w:tab w:val="left" w:pos="363"/>
              </w:tabs>
              <w:ind w:left="357"/>
              <w:rPr>
                <w:rFonts w:cs="Arial"/>
                <w:snapToGrid w:val="0"/>
                <w:color w:val="000000"/>
                <w:sz w:val="21"/>
                <w:szCs w:val="21"/>
              </w:rPr>
            </w:pPr>
          </w:p>
          <w:p w14:paraId="20D7975F" w14:textId="77777777" w:rsidR="00BB7E32" w:rsidRDefault="00BB7E32" w:rsidP="00BB7E32">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VETTING</w:t>
            </w:r>
          </w:p>
          <w:p w14:paraId="09D6D82E" w14:textId="77777777" w:rsidR="00BB7E32" w:rsidRDefault="00BB7E32" w:rsidP="00BB7E32">
            <w:pPr>
              <w:widowControl w:val="0"/>
              <w:tabs>
                <w:tab w:val="left" w:pos="363"/>
              </w:tabs>
              <w:rPr>
                <w:rFonts w:cs="Arial"/>
                <w:b/>
                <w:snapToGrid w:val="0"/>
                <w:color w:val="000000"/>
                <w:sz w:val="21"/>
                <w:szCs w:val="21"/>
              </w:rPr>
            </w:pPr>
          </w:p>
          <w:p w14:paraId="123006D3" w14:textId="5DD6F818" w:rsidR="00BB7E32" w:rsidRPr="000E4339" w:rsidRDefault="00BB7E32" w:rsidP="00BB7E32">
            <w:pPr>
              <w:jc w:val="both"/>
              <w:rPr>
                <w:rFonts w:cs="Arial"/>
                <w:b/>
                <w:snapToGrid w:val="0"/>
                <w:color w:val="000000"/>
                <w:sz w:val="16"/>
                <w:szCs w:val="16"/>
              </w:rPr>
            </w:pPr>
            <w:r w:rsidRPr="000E4339">
              <w:rPr>
                <w:rFonts w:cs="Arial"/>
                <w:b/>
                <w:snapToGrid w:val="0"/>
                <w:color w:val="000000"/>
                <w:sz w:val="16"/>
                <w:szCs w:val="16"/>
              </w:rPr>
              <w:t xml:space="preserve">Certain designated posts </w:t>
            </w:r>
            <w:r w:rsidRPr="00D2599F">
              <w:rPr>
                <w:rFonts w:cs="Arial"/>
                <w:b/>
                <w:snapToGrid w:val="0"/>
                <w:color w:val="000000"/>
                <w:sz w:val="16"/>
                <w:szCs w:val="16"/>
              </w:rPr>
              <w:t>require enhanced vetting in line with the Force Vetting Policy</w:t>
            </w:r>
            <w:r w:rsidRPr="000E4339">
              <w:rPr>
                <w:rFonts w:cs="Arial"/>
                <w:b/>
                <w:snapToGrid w:val="0"/>
                <w:color w:val="000000"/>
                <w:sz w:val="16"/>
                <w:szCs w:val="16"/>
              </w:rPr>
              <w:t>.  Details of such specified below e.g., ‘this post is subject to</w:t>
            </w:r>
            <w:r>
              <w:rPr>
                <w:rFonts w:cs="Arial"/>
                <w:b/>
                <w:snapToGrid w:val="0"/>
                <w:color w:val="000000"/>
                <w:sz w:val="16"/>
                <w:szCs w:val="16"/>
              </w:rPr>
              <w:t xml:space="preserve"> standard recruitment</w:t>
            </w:r>
            <w:r w:rsidRPr="000E4339">
              <w:rPr>
                <w:rFonts w:cs="Arial"/>
                <w:b/>
                <w:snapToGrid w:val="0"/>
                <w:color w:val="000000"/>
                <w:sz w:val="16"/>
                <w:szCs w:val="16"/>
              </w:rPr>
              <w:t xml:space="preserve"> vetting’ or ‘this post is subject to higher level vetting’.  Vetting clearance will need to be obtained prior to appointment of a candidate.</w:t>
            </w:r>
          </w:p>
          <w:p w14:paraId="57828346" w14:textId="77777777" w:rsidR="00BB7E32" w:rsidRDefault="00BB7E32" w:rsidP="00BB7E32">
            <w:pPr>
              <w:rPr>
                <w:rFonts w:cs="Arial"/>
                <w:snapToGrid w:val="0"/>
                <w:color w:val="000080"/>
                <w:sz w:val="21"/>
                <w:szCs w:val="21"/>
              </w:rPr>
            </w:pPr>
          </w:p>
        </w:tc>
      </w:tr>
      <w:tr w:rsidR="00BB7E32" w14:paraId="77413DE1" w14:textId="77777777" w:rsidTr="00B1208F">
        <w:tc>
          <w:tcPr>
            <w:tcW w:w="9209" w:type="dxa"/>
            <w:gridSpan w:val="2"/>
            <w:hideMark/>
          </w:tcPr>
          <w:p w14:paraId="390FE331" w14:textId="77777777" w:rsidR="00BB7E32" w:rsidRDefault="00BB7E32" w:rsidP="00BB7E32">
            <w:pPr>
              <w:widowControl w:val="0"/>
              <w:jc w:val="both"/>
              <w:rPr>
                <w:rFonts w:cs="Arial"/>
                <w:bCs/>
                <w:snapToGrid w:val="0"/>
                <w:color w:val="000000"/>
                <w:sz w:val="21"/>
                <w:szCs w:val="21"/>
              </w:rPr>
            </w:pPr>
          </w:p>
          <w:p w14:paraId="07047A59" w14:textId="77777777" w:rsidR="00BB7E32" w:rsidRPr="00BB7E32" w:rsidRDefault="00BB7E32" w:rsidP="00BB7E32">
            <w:pPr>
              <w:widowControl w:val="0"/>
              <w:jc w:val="both"/>
              <w:rPr>
                <w:rFonts w:cs="Arial"/>
                <w:bCs/>
                <w:snapToGrid w:val="0"/>
                <w:color w:val="000000"/>
                <w:sz w:val="21"/>
                <w:szCs w:val="21"/>
              </w:rPr>
            </w:pPr>
            <w:r w:rsidRPr="00BB7E32">
              <w:rPr>
                <w:rFonts w:cs="Arial"/>
                <w:bCs/>
                <w:snapToGrid w:val="0"/>
                <w:color w:val="000000"/>
                <w:sz w:val="21"/>
                <w:szCs w:val="21"/>
              </w:rPr>
              <w:t>Recruitment vetting</w:t>
            </w:r>
          </w:p>
          <w:p w14:paraId="0F79C9A1" w14:textId="77777777" w:rsidR="00BB7E32" w:rsidRDefault="00BB7E32" w:rsidP="00BB7E32">
            <w:pPr>
              <w:widowControl w:val="0"/>
              <w:jc w:val="both"/>
              <w:rPr>
                <w:rFonts w:cs="Arial"/>
                <w:bCs/>
                <w:snapToGrid w:val="0"/>
                <w:color w:val="000000"/>
                <w:sz w:val="21"/>
                <w:szCs w:val="21"/>
              </w:rPr>
            </w:pPr>
          </w:p>
          <w:p w14:paraId="4E38E1F4" w14:textId="77777777" w:rsidR="00BB7E32" w:rsidRDefault="00BB7E32" w:rsidP="00BB7E32">
            <w:pPr>
              <w:widowControl w:val="0"/>
              <w:jc w:val="both"/>
              <w:rPr>
                <w:rFonts w:cs="Arial"/>
                <w:bCs/>
                <w:snapToGrid w:val="0"/>
                <w:color w:val="000000"/>
                <w:sz w:val="21"/>
                <w:szCs w:val="21"/>
              </w:rPr>
            </w:pPr>
          </w:p>
        </w:tc>
      </w:tr>
      <w:tr w:rsidR="00BB7E32" w:rsidRPr="00FB162A" w14:paraId="1469FC57" w14:textId="77777777" w:rsidTr="00807266">
        <w:tc>
          <w:tcPr>
            <w:tcW w:w="9209" w:type="dxa"/>
            <w:gridSpan w:val="2"/>
            <w:shd w:val="clear" w:color="auto" w:fill="DEEAF6" w:themeFill="accent1" w:themeFillTint="33"/>
          </w:tcPr>
          <w:p w14:paraId="1CEFE4B1" w14:textId="77777777" w:rsidR="00BB7E32" w:rsidRPr="00FB162A" w:rsidRDefault="00BB7E32" w:rsidP="00BB7E32">
            <w:pPr>
              <w:widowControl w:val="0"/>
              <w:tabs>
                <w:tab w:val="left" w:pos="363"/>
              </w:tabs>
              <w:ind w:left="357"/>
              <w:rPr>
                <w:rFonts w:cs="Arial"/>
                <w:snapToGrid w:val="0"/>
                <w:color w:val="000000"/>
                <w:sz w:val="21"/>
                <w:szCs w:val="21"/>
              </w:rPr>
            </w:pPr>
          </w:p>
          <w:p w14:paraId="3A2508D5" w14:textId="77777777" w:rsidR="00BB7E32" w:rsidRPr="00FB162A" w:rsidRDefault="00BB7E32" w:rsidP="00BB7E32">
            <w:pPr>
              <w:widowControl w:val="0"/>
              <w:numPr>
                <w:ilvl w:val="1"/>
                <w:numId w:val="5"/>
              </w:numPr>
              <w:tabs>
                <w:tab w:val="clear" w:pos="360"/>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39D0A580" w14:textId="77777777" w:rsidR="00BB7E32" w:rsidRPr="00FB162A" w:rsidRDefault="00BB7E32" w:rsidP="00BB7E32">
            <w:pPr>
              <w:rPr>
                <w:rFonts w:cs="Arial"/>
                <w:snapToGrid w:val="0"/>
                <w:color w:val="000080"/>
                <w:sz w:val="21"/>
                <w:szCs w:val="21"/>
              </w:rPr>
            </w:pPr>
          </w:p>
        </w:tc>
      </w:tr>
      <w:tr w:rsidR="00BB7E32" w14:paraId="5E341811" w14:textId="77777777" w:rsidTr="00B1208F">
        <w:tc>
          <w:tcPr>
            <w:tcW w:w="9209" w:type="dxa"/>
            <w:gridSpan w:val="2"/>
            <w:hideMark/>
          </w:tcPr>
          <w:p w14:paraId="41024B1B" w14:textId="77777777" w:rsidR="00BB7E32" w:rsidRDefault="00BB7E32" w:rsidP="00BB7E32">
            <w:pPr>
              <w:widowControl w:val="0"/>
              <w:jc w:val="both"/>
              <w:rPr>
                <w:rFonts w:cs="Arial"/>
                <w:bCs/>
                <w:snapToGrid w:val="0"/>
                <w:color w:val="000000"/>
                <w:sz w:val="21"/>
                <w:szCs w:val="21"/>
              </w:rPr>
            </w:pPr>
          </w:p>
          <w:p w14:paraId="100818D0" w14:textId="290487A3" w:rsidR="00BB7E32" w:rsidRDefault="00BB7E32" w:rsidP="00BB7E32">
            <w:pPr>
              <w:widowControl w:val="0"/>
              <w:jc w:val="both"/>
              <w:rPr>
                <w:rFonts w:cs="Arial"/>
                <w:bCs/>
                <w:snapToGrid w:val="0"/>
                <w:color w:val="000000"/>
                <w:sz w:val="21"/>
                <w:szCs w:val="21"/>
              </w:rPr>
            </w:pPr>
            <w:r>
              <w:rPr>
                <w:rFonts w:cs="Arial"/>
                <w:bCs/>
                <w:snapToGrid w:val="0"/>
                <w:color w:val="000000"/>
                <w:sz w:val="21"/>
                <w:szCs w:val="21"/>
              </w:rPr>
              <w:t>The salary will be within Grade I.  For full salary range refer to Dorset Police Staff pay scales.</w:t>
            </w:r>
          </w:p>
          <w:p w14:paraId="4328169D" w14:textId="73F84FBC" w:rsidR="00BB7E32" w:rsidRDefault="00BB7E32" w:rsidP="00BB7E32">
            <w:pPr>
              <w:widowControl w:val="0"/>
              <w:jc w:val="both"/>
              <w:rPr>
                <w:rFonts w:cs="Arial"/>
                <w:bCs/>
                <w:snapToGrid w:val="0"/>
                <w:color w:val="000000"/>
                <w:sz w:val="21"/>
                <w:szCs w:val="21"/>
              </w:rPr>
            </w:pPr>
          </w:p>
          <w:p w14:paraId="1817E32C" w14:textId="4EBF5602" w:rsidR="00BB7E32" w:rsidRDefault="00BB7E32" w:rsidP="00BB7E32">
            <w:pPr>
              <w:widowControl w:val="0"/>
              <w:jc w:val="both"/>
              <w:rPr>
                <w:rFonts w:cs="Arial"/>
                <w:bCs/>
                <w:snapToGrid w:val="0"/>
                <w:color w:val="000000"/>
                <w:sz w:val="21"/>
                <w:szCs w:val="21"/>
              </w:rPr>
            </w:pPr>
            <w:r w:rsidRPr="000E4339">
              <w:rPr>
                <w:rFonts w:cs="Arial"/>
                <w:bCs/>
                <w:snapToGrid w:val="0"/>
                <w:color w:val="000000"/>
                <w:sz w:val="21"/>
                <w:szCs w:val="21"/>
              </w:rPr>
              <w:t xml:space="preserve">The current core business hours will be as determined by your senior management and will be in accordance with the </w:t>
            </w:r>
            <w:r>
              <w:rPr>
                <w:rFonts w:cs="Arial"/>
                <w:bCs/>
                <w:snapToGrid w:val="0"/>
                <w:color w:val="000000"/>
                <w:sz w:val="21"/>
                <w:szCs w:val="21"/>
              </w:rPr>
              <w:t xml:space="preserve">Force </w:t>
            </w:r>
            <w:r w:rsidRPr="000E4339">
              <w:rPr>
                <w:rFonts w:cs="Arial"/>
                <w:bCs/>
                <w:snapToGrid w:val="0"/>
                <w:color w:val="000000"/>
                <w:sz w:val="21"/>
                <w:szCs w:val="21"/>
              </w:rPr>
              <w:t>Flexi-time Policy and associated procedure, including eligibility for the flexi-time provision.</w:t>
            </w:r>
          </w:p>
          <w:p w14:paraId="21AC9A6A" w14:textId="43546C2A" w:rsidR="00BB7E32" w:rsidRDefault="00BB7E32" w:rsidP="00BB7E32">
            <w:pPr>
              <w:widowControl w:val="0"/>
              <w:jc w:val="both"/>
              <w:rPr>
                <w:rFonts w:cs="Arial"/>
                <w:bCs/>
                <w:snapToGrid w:val="0"/>
                <w:color w:val="000000"/>
                <w:sz w:val="21"/>
                <w:szCs w:val="21"/>
              </w:rPr>
            </w:pPr>
          </w:p>
          <w:p w14:paraId="18C671A9" w14:textId="3B0EB164" w:rsidR="00BB7E32" w:rsidRDefault="00BB7E32" w:rsidP="00BB7E32">
            <w:pPr>
              <w:widowControl w:val="0"/>
              <w:jc w:val="both"/>
              <w:rPr>
                <w:rFonts w:cs="Arial"/>
                <w:bCs/>
                <w:snapToGrid w:val="0"/>
                <w:color w:val="000000"/>
                <w:sz w:val="21"/>
                <w:szCs w:val="21"/>
              </w:rPr>
            </w:pPr>
            <w:r w:rsidRPr="00BB7E32">
              <w:rPr>
                <w:rFonts w:cs="Arial"/>
                <w:bCs/>
                <w:snapToGrid w:val="0"/>
                <w:color w:val="000000"/>
                <w:sz w:val="21"/>
                <w:szCs w:val="21"/>
              </w:rPr>
              <w:t xml:space="preserve">This post may be located either at Dorset or Devon &amp; Cornwall Police Headquarters - Middlemoor or Winfrith: </w:t>
            </w:r>
            <w:r w:rsidRPr="00BB7E32">
              <w:rPr>
                <w:rFonts w:cs="Arial"/>
                <w:bCs/>
                <w:i/>
                <w:snapToGrid w:val="0"/>
                <w:color w:val="000000"/>
                <w:sz w:val="21"/>
                <w:szCs w:val="21"/>
              </w:rPr>
              <w:t xml:space="preserve">to be determined however the postholder will be required to travel and work from both HQs as required. </w:t>
            </w:r>
            <w:r w:rsidRPr="00BB7E32">
              <w:rPr>
                <w:rFonts w:cs="Arial"/>
                <w:bCs/>
                <w:snapToGrid w:val="0"/>
                <w:color w:val="000000"/>
                <w:sz w:val="21"/>
                <w:szCs w:val="21"/>
              </w:rPr>
              <w:t>There will also be some capacity for home working, at employer’s discretion, with the over-riding need for role delivery; this inherently could involve physical travel/meetings</w:t>
            </w:r>
          </w:p>
          <w:p w14:paraId="75AC867B" w14:textId="77777777" w:rsidR="00BB7E32" w:rsidRDefault="00BB7E32" w:rsidP="00BB7E32">
            <w:pPr>
              <w:widowControl w:val="0"/>
              <w:jc w:val="both"/>
              <w:rPr>
                <w:rFonts w:cs="Arial"/>
                <w:bCs/>
                <w:snapToGrid w:val="0"/>
                <w:color w:val="000000"/>
                <w:sz w:val="21"/>
                <w:szCs w:val="21"/>
              </w:rPr>
            </w:pPr>
          </w:p>
          <w:p w14:paraId="76B022CD" w14:textId="77777777" w:rsidR="00BB7E32" w:rsidRDefault="00BB7E32" w:rsidP="00BB7E32">
            <w:pPr>
              <w:widowControl w:val="0"/>
              <w:jc w:val="both"/>
              <w:rPr>
                <w:rFonts w:cs="Arial"/>
                <w:bCs/>
                <w:snapToGrid w:val="0"/>
                <w:color w:val="000000"/>
                <w:sz w:val="21"/>
                <w:szCs w:val="21"/>
              </w:rPr>
            </w:pPr>
          </w:p>
        </w:tc>
      </w:tr>
    </w:tbl>
    <w:p w14:paraId="0F8C3F49" w14:textId="77777777"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341F3CC" w14:textId="77777777" w:rsidTr="00807266">
        <w:trPr>
          <w:tblHeader/>
        </w:trPr>
        <w:tc>
          <w:tcPr>
            <w:tcW w:w="9209" w:type="dxa"/>
            <w:gridSpan w:val="2"/>
            <w:shd w:val="clear" w:color="auto" w:fill="DEEAF6" w:themeFill="accent1" w:themeFillTint="33"/>
          </w:tcPr>
          <w:p w14:paraId="126497B5" w14:textId="77777777" w:rsidR="00FB162A" w:rsidRPr="00FB162A" w:rsidRDefault="00FB162A" w:rsidP="00B1208F">
            <w:pPr>
              <w:widowControl w:val="0"/>
              <w:tabs>
                <w:tab w:val="left" w:pos="363"/>
              </w:tabs>
              <w:ind w:left="357"/>
              <w:rPr>
                <w:rFonts w:cs="Arial"/>
                <w:snapToGrid w:val="0"/>
                <w:color w:val="000000"/>
                <w:sz w:val="21"/>
                <w:szCs w:val="21"/>
              </w:rPr>
            </w:pPr>
          </w:p>
          <w:p w14:paraId="381CB978" w14:textId="77777777" w:rsidR="00FB162A" w:rsidRPr="00FB162A" w:rsidRDefault="009250AC" w:rsidP="00B1208F">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PERSON SPECIFICATION</w:t>
            </w:r>
          </w:p>
          <w:p w14:paraId="41040BB5" w14:textId="77777777" w:rsidR="00FB162A" w:rsidRPr="00FB162A" w:rsidRDefault="00FB162A" w:rsidP="00676B74">
            <w:pPr>
              <w:rPr>
                <w:rFonts w:cs="Arial"/>
                <w:snapToGrid w:val="0"/>
                <w:color w:val="000080"/>
                <w:sz w:val="21"/>
                <w:szCs w:val="21"/>
              </w:rPr>
            </w:pPr>
          </w:p>
        </w:tc>
      </w:tr>
      <w:tr w:rsidR="00FB162A" w:rsidRPr="00FB162A" w14:paraId="32E1C998" w14:textId="77777777" w:rsidTr="00807266">
        <w:trPr>
          <w:tblHeader/>
        </w:trPr>
        <w:tc>
          <w:tcPr>
            <w:tcW w:w="9209" w:type="dxa"/>
            <w:gridSpan w:val="2"/>
            <w:shd w:val="clear" w:color="auto" w:fill="DEEAF6" w:themeFill="accent1" w:themeFillTint="33"/>
          </w:tcPr>
          <w:p w14:paraId="2432B92B"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48F67B37" w14:textId="77777777" w:rsidR="00FB162A" w:rsidRPr="00FB162A" w:rsidRDefault="00FB162A" w:rsidP="00B1208F">
            <w:pPr>
              <w:rPr>
                <w:rFonts w:cs="Arial"/>
                <w:snapToGrid w:val="0"/>
                <w:color w:val="000080"/>
                <w:sz w:val="21"/>
                <w:szCs w:val="21"/>
              </w:rPr>
            </w:pPr>
          </w:p>
        </w:tc>
      </w:tr>
      <w:tr w:rsidR="00FB162A" w:rsidRPr="00FB162A" w14:paraId="59BDFFB6" w14:textId="77777777" w:rsidTr="00807266">
        <w:tc>
          <w:tcPr>
            <w:tcW w:w="9209" w:type="dxa"/>
            <w:gridSpan w:val="2"/>
            <w:shd w:val="clear" w:color="auto" w:fill="DEEAF6" w:themeFill="accent1" w:themeFillTint="33"/>
          </w:tcPr>
          <w:p w14:paraId="1AFF932E" w14:textId="77777777" w:rsidR="00676B74" w:rsidRPr="00FB162A" w:rsidRDefault="00FB162A" w:rsidP="00AD7266">
            <w:pPr>
              <w:pStyle w:val="BodyText"/>
              <w:spacing w:before="60" w:after="60"/>
              <w:jc w:val="both"/>
              <w:rPr>
                <w:rFonts w:cs="Arial"/>
                <w:b/>
                <w:snapToGrid w:val="0"/>
                <w:color w:val="000080"/>
                <w:sz w:val="21"/>
                <w:szCs w:val="21"/>
              </w:rPr>
            </w:pPr>
            <w:r w:rsidRPr="00FB162A">
              <w:rPr>
                <w:rFonts w:cs="Arial"/>
                <w:b/>
                <w:sz w:val="18"/>
                <w:szCs w:val="18"/>
                <w:u w:val="single"/>
              </w:rPr>
              <w:t>Essential</w:t>
            </w:r>
            <w:r w:rsidRPr="00FB162A">
              <w:rPr>
                <w:rFonts w:cs="Arial"/>
                <w:b/>
                <w:sz w:val="18"/>
                <w:szCs w:val="18"/>
              </w:rPr>
              <w:t xml:space="preserve"> Qualifications/Specific Training/Alternative relevant experience, knowledge, skills which are required for this post.</w:t>
            </w:r>
          </w:p>
        </w:tc>
      </w:tr>
      <w:tr w:rsidR="00FB162A" w:rsidRPr="00FB162A" w14:paraId="0283D879" w14:textId="77777777" w:rsidTr="00807266">
        <w:tc>
          <w:tcPr>
            <w:tcW w:w="1555" w:type="dxa"/>
            <w:shd w:val="clear" w:color="auto" w:fill="DEEAF6" w:themeFill="accent1" w:themeFillTint="33"/>
          </w:tcPr>
          <w:p w14:paraId="6907C534"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DEEAF6" w:themeFill="accent1" w:themeFillTint="33"/>
          </w:tcPr>
          <w:p w14:paraId="6A253ECB" w14:textId="77777777" w:rsidR="00FB162A" w:rsidRDefault="00FB162A" w:rsidP="00B1208F">
            <w:pPr>
              <w:rPr>
                <w:b/>
                <w:sz w:val="18"/>
                <w:szCs w:val="21"/>
              </w:rPr>
            </w:pPr>
            <w:r>
              <w:rPr>
                <w:b/>
                <w:sz w:val="18"/>
                <w:szCs w:val="21"/>
              </w:rPr>
              <w:t>Competencies Required</w:t>
            </w:r>
          </w:p>
          <w:p w14:paraId="31E6E8F5" w14:textId="77777777" w:rsidR="00FB162A" w:rsidRPr="00FB162A" w:rsidRDefault="00FB162A" w:rsidP="00B1208F">
            <w:pPr>
              <w:rPr>
                <w:b/>
                <w:sz w:val="18"/>
                <w:szCs w:val="21"/>
              </w:rPr>
            </w:pPr>
          </w:p>
        </w:tc>
      </w:tr>
      <w:tr w:rsidR="00FB3CC3" w:rsidRPr="00573242" w14:paraId="6385827E" w14:textId="77777777" w:rsidTr="00807266">
        <w:tc>
          <w:tcPr>
            <w:tcW w:w="1555" w:type="dxa"/>
            <w:shd w:val="clear" w:color="auto" w:fill="DEEAF6" w:themeFill="accent1" w:themeFillTint="33"/>
          </w:tcPr>
          <w:p w14:paraId="171448CA" w14:textId="77777777" w:rsidR="00FB3CC3" w:rsidRPr="00FB162A" w:rsidRDefault="00FB3CC3" w:rsidP="00FB3CC3">
            <w:pPr>
              <w:jc w:val="both"/>
              <w:rPr>
                <w:b/>
                <w:sz w:val="21"/>
                <w:szCs w:val="21"/>
              </w:rPr>
            </w:pPr>
            <w:r>
              <w:rPr>
                <w:b/>
                <w:sz w:val="21"/>
                <w:szCs w:val="21"/>
              </w:rPr>
              <w:t>Criteria A</w:t>
            </w:r>
          </w:p>
        </w:tc>
        <w:tc>
          <w:tcPr>
            <w:tcW w:w="7654" w:type="dxa"/>
          </w:tcPr>
          <w:p w14:paraId="411DF6AF" w14:textId="77777777" w:rsidR="00FB3CC3" w:rsidRPr="0089361F" w:rsidRDefault="00FB3CC3" w:rsidP="00FB3CC3">
            <w:pPr>
              <w:widowControl w:val="0"/>
              <w:jc w:val="both"/>
              <w:rPr>
                <w:rFonts w:cs="Arial"/>
                <w:bCs/>
                <w:snapToGrid w:val="0"/>
                <w:sz w:val="22"/>
                <w:szCs w:val="22"/>
              </w:rPr>
            </w:pPr>
            <w:r w:rsidRPr="0089361F">
              <w:rPr>
                <w:rFonts w:cs="Arial"/>
                <w:bCs/>
                <w:snapToGrid w:val="0"/>
                <w:sz w:val="22"/>
                <w:szCs w:val="22"/>
              </w:rPr>
              <w:t>Educated to degree level, full membership of CCAB body (or equivalent) together with evidence of extensive post qualification experience.</w:t>
            </w:r>
          </w:p>
          <w:p w14:paraId="2DB3BDCF" w14:textId="77777777" w:rsidR="00FB3CC3" w:rsidRPr="00573242" w:rsidRDefault="00FB3CC3" w:rsidP="00FB3CC3">
            <w:pPr>
              <w:jc w:val="both"/>
              <w:rPr>
                <w:sz w:val="21"/>
                <w:szCs w:val="21"/>
              </w:rPr>
            </w:pPr>
          </w:p>
        </w:tc>
      </w:tr>
      <w:tr w:rsidR="00FB3CC3" w:rsidRPr="00573242" w14:paraId="1F124A7D" w14:textId="77777777" w:rsidTr="00807266">
        <w:tc>
          <w:tcPr>
            <w:tcW w:w="1555" w:type="dxa"/>
            <w:shd w:val="clear" w:color="auto" w:fill="DEEAF6" w:themeFill="accent1" w:themeFillTint="33"/>
          </w:tcPr>
          <w:p w14:paraId="13EC1144" w14:textId="77777777" w:rsidR="00FB3CC3" w:rsidRPr="00FB162A" w:rsidRDefault="00FB3CC3" w:rsidP="00FB3CC3">
            <w:pPr>
              <w:jc w:val="both"/>
              <w:rPr>
                <w:b/>
                <w:sz w:val="21"/>
                <w:szCs w:val="21"/>
              </w:rPr>
            </w:pPr>
            <w:r>
              <w:rPr>
                <w:b/>
                <w:sz w:val="21"/>
                <w:szCs w:val="21"/>
              </w:rPr>
              <w:t>Criteria B</w:t>
            </w:r>
          </w:p>
        </w:tc>
        <w:tc>
          <w:tcPr>
            <w:tcW w:w="7654" w:type="dxa"/>
          </w:tcPr>
          <w:p w14:paraId="358D699F" w14:textId="77777777" w:rsidR="00FB3CC3" w:rsidRPr="0089361F" w:rsidRDefault="00FB3CC3" w:rsidP="00FB3CC3">
            <w:pPr>
              <w:pStyle w:val="Default"/>
              <w:jc w:val="both"/>
              <w:rPr>
                <w:bCs/>
                <w:sz w:val="22"/>
                <w:szCs w:val="22"/>
              </w:rPr>
            </w:pPr>
            <w:r w:rsidRPr="0089361F">
              <w:rPr>
                <w:bCs/>
                <w:sz w:val="22"/>
                <w:szCs w:val="22"/>
              </w:rPr>
              <w:t xml:space="preserve">Experience of analysing, interpreting, and presenting complex financial data, utilising appropriate software/mediums effectively as appropriate; demonstrable evidence of gathering facts and ideas to support presentations and report production. Use of computer software, including financial systems and spreadsheets, at </w:t>
            </w:r>
            <w:r w:rsidRPr="0089361F">
              <w:rPr>
                <w:bCs/>
                <w:snapToGrid w:val="0"/>
                <w:sz w:val="22"/>
                <w:szCs w:val="22"/>
              </w:rPr>
              <w:t>an advanced level in the support of interrogation and analysis of data or to support conveyance of reports.</w:t>
            </w:r>
          </w:p>
          <w:p w14:paraId="730EEFCC" w14:textId="7DBAB091" w:rsidR="00FB3CC3" w:rsidRPr="00573242" w:rsidRDefault="00FB3CC3" w:rsidP="00FB3CC3">
            <w:pPr>
              <w:jc w:val="both"/>
              <w:rPr>
                <w:sz w:val="21"/>
                <w:szCs w:val="21"/>
              </w:rPr>
            </w:pPr>
          </w:p>
        </w:tc>
      </w:tr>
      <w:tr w:rsidR="00FB3CC3" w:rsidRPr="00573242" w14:paraId="757B571C" w14:textId="77777777" w:rsidTr="00807266">
        <w:tc>
          <w:tcPr>
            <w:tcW w:w="1555" w:type="dxa"/>
            <w:shd w:val="clear" w:color="auto" w:fill="DEEAF6" w:themeFill="accent1" w:themeFillTint="33"/>
          </w:tcPr>
          <w:p w14:paraId="1BC06E1C" w14:textId="77777777" w:rsidR="00FB3CC3" w:rsidRPr="00FB162A" w:rsidRDefault="00FB3CC3" w:rsidP="00FB3CC3">
            <w:pPr>
              <w:jc w:val="both"/>
              <w:rPr>
                <w:b/>
                <w:sz w:val="21"/>
                <w:szCs w:val="21"/>
              </w:rPr>
            </w:pPr>
            <w:r>
              <w:rPr>
                <w:b/>
                <w:sz w:val="21"/>
                <w:szCs w:val="21"/>
              </w:rPr>
              <w:t>Criteria C</w:t>
            </w:r>
          </w:p>
        </w:tc>
        <w:tc>
          <w:tcPr>
            <w:tcW w:w="7654" w:type="dxa"/>
          </w:tcPr>
          <w:p w14:paraId="0D19CEA2" w14:textId="77777777" w:rsidR="00FB3CC3" w:rsidRPr="0089361F" w:rsidRDefault="00FB3CC3" w:rsidP="00FB3CC3">
            <w:pPr>
              <w:pStyle w:val="Default"/>
              <w:jc w:val="both"/>
              <w:rPr>
                <w:bCs/>
                <w:sz w:val="22"/>
                <w:szCs w:val="22"/>
              </w:rPr>
            </w:pPr>
            <w:r w:rsidRPr="0089361F">
              <w:rPr>
                <w:bCs/>
                <w:sz w:val="22"/>
                <w:szCs w:val="22"/>
              </w:rPr>
              <w:t>Sound interpersonal and communication skills; demonstrable ability to influence others in a plausible and convincing manner to audiences at any level across the organisation.</w:t>
            </w:r>
          </w:p>
          <w:p w14:paraId="632DF776" w14:textId="7814E0B1" w:rsidR="00FB3CC3" w:rsidRPr="00573242" w:rsidRDefault="00FB3CC3" w:rsidP="00FB3CC3">
            <w:pPr>
              <w:jc w:val="both"/>
              <w:rPr>
                <w:sz w:val="21"/>
                <w:szCs w:val="21"/>
              </w:rPr>
            </w:pPr>
          </w:p>
        </w:tc>
      </w:tr>
      <w:tr w:rsidR="00FB3CC3" w:rsidRPr="00573242" w14:paraId="0E54B6EE" w14:textId="77777777" w:rsidTr="00807266">
        <w:tc>
          <w:tcPr>
            <w:tcW w:w="1555" w:type="dxa"/>
            <w:shd w:val="clear" w:color="auto" w:fill="DEEAF6" w:themeFill="accent1" w:themeFillTint="33"/>
          </w:tcPr>
          <w:p w14:paraId="17C9C6EF" w14:textId="77777777" w:rsidR="00FB3CC3" w:rsidRPr="00FB162A" w:rsidRDefault="00FB3CC3" w:rsidP="00FB3CC3">
            <w:pPr>
              <w:jc w:val="both"/>
              <w:rPr>
                <w:b/>
                <w:sz w:val="21"/>
                <w:szCs w:val="21"/>
              </w:rPr>
            </w:pPr>
            <w:r>
              <w:rPr>
                <w:b/>
                <w:sz w:val="21"/>
                <w:szCs w:val="21"/>
              </w:rPr>
              <w:t>Criteria D</w:t>
            </w:r>
          </w:p>
        </w:tc>
        <w:tc>
          <w:tcPr>
            <w:tcW w:w="7654" w:type="dxa"/>
          </w:tcPr>
          <w:p w14:paraId="3218D679" w14:textId="77777777" w:rsidR="00FB3CC3" w:rsidRPr="0089361F" w:rsidRDefault="00FB3CC3" w:rsidP="00FB3CC3">
            <w:pPr>
              <w:pStyle w:val="Default"/>
              <w:jc w:val="both"/>
              <w:rPr>
                <w:bCs/>
                <w:sz w:val="22"/>
                <w:szCs w:val="22"/>
              </w:rPr>
            </w:pPr>
            <w:r w:rsidRPr="0089361F">
              <w:rPr>
                <w:bCs/>
                <w:sz w:val="22"/>
                <w:szCs w:val="22"/>
              </w:rPr>
              <w:t>Proven leadership and management experience; including directing activity, appraisal, and performance monitoring.</w:t>
            </w:r>
          </w:p>
          <w:p w14:paraId="0EE1FA87" w14:textId="26ED4294" w:rsidR="00FB3CC3" w:rsidRPr="00573242" w:rsidRDefault="00FB3CC3" w:rsidP="00FB3CC3">
            <w:pPr>
              <w:jc w:val="both"/>
              <w:rPr>
                <w:sz w:val="21"/>
                <w:szCs w:val="21"/>
              </w:rPr>
            </w:pPr>
          </w:p>
        </w:tc>
      </w:tr>
      <w:tr w:rsidR="00FB3CC3" w:rsidRPr="00573242" w14:paraId="67AF4F0C" w14:textId="77777777" w:rsidTr="00807266">
        <w:tc>
          <w:tcPr>
            <w:tcW w:w="1555" w:type="dxa"/>
            <w:shd w:val="clear" w:color="auto" w:fill="DEEAF6" w:themeFill="accent1" w:themeFillTint="33"/>
          </w:tcPr>
          <w:p w14:paraId="62FA908A" w14:textId="77777777" w:rsidR="00FB3CC3" w:rsidRPr="00FB162A" w:rsidRDefault="00FB3CC3" w:rsidP="00FB3CC3">
            <w:pPr>
              <w:jc w:val="both"/>
              <w:rPr>
                <w:b/>
                <w:sz w:val="21"/>
                <w:szCs w:val="21"/>
              </w:rPr>
            </w:pPr>
            <w:r>
              <w:rPr>
                <w:b/>
                <w:sz w:val="21"/>
                <w:szCs w:val="21"/>
              </w:rPr>
              <w:t>Criteria E</w:t>
            </w:r>
          </w:p>
        </w:tc>
        <w:tc>
          <w:tcPr>
            <w:tcW w:w="7654" w:type="dxa"/>
          </w:tcPr>
          <w:p w14:paraId="7DE8AD94" w14:textId="77777777" w:rsidR="00FB3CC3" w:rsidRPr="0089361F" w:rsidRDefault="00FB3CC3" w:rsidP="00FB3CC3">
            <w:pPr>
              <w:pStyle w:val="Default"/>
              <w:jc w:val="both"/>
              <w:rPr>
                <w:bCs/>
                <w:sz w:val="22"/>
                <w:szCs w:val="22"/>
              </w:rPr>
            </w:pPr>
            <w:r w:rsidRPr="0089361F">
              <w:rPr>
                <w:bCs/>
                <w:sz w:val="22"/>
                <w:szCs w:val="22"/>
              </w:rPr>
              <w:t>Problem solver with significant experience in identifying and resolving matters; evidenced ability to proactively seek out potential challenges and credible solutions. Demonstrable commitment/record of ongoing service development.</w:t>
            </w:r>
          </w:p>
          <w:p w14:paraId="17B3CC3F" w14:textId="209A181D" w:rsidR="00FB3CC3" w:rsidRPr="00573242" w:rsidRDefault="00FB3CC3" w:rsidP="00FB3CC3">
            <w:pPr>
              <w:jc w:val="both"/>
              <w:rPr>
                <w:sz w:val="21"/>
                <w:szCs w:val="21"/>
              </w:rPr>
            </w:pPr>
          </w:p>
        </w:tc>
      </w:tr>
      <w:tr w:rsidR="00FB3CC3" w:rsidRPr="00573242" w14:paraId="4E9229F2" w14:textId="77777777" w:rsidTr="00807266">
        <w:tc>
          <w:tcPr>
            <w:tcW w:w="1555" w:type="dxa"/>
            <w:shd w:val="clear" w:color="auto" w:fill="DEEAF6" w:themeFill="accent1" w:themeFillTint="33"/>
          </w:tcPr>
          <w:p w14:paraId="4B78681C" w14:textId="77777777" w:rsidR="00FB3CC3" w:rsidRPr="00FB162A" w:rsidRDefault="00FB3CC3" w:rsidP="00FB3CC3">
            <w:pPr>
              <w:jc w:val="both"/>
              <w:rPr>
                <w:b/>
                <w:sz w:val="21"/>
                <w:szCs w:val="21"/>
              </w:rPr>
            </w:pPr>
            <w:r>
              <w:rPr>
                <w:b/>
                <w:sz w:val="21"/>
                <w:szCs w:val="21"/>
              </w:rPr>
              <w:t>Criteria F</w:t>
            </w:r>
          </w:p>
        </w:tc>
        <w:tc>
          <w:tcPr>
            <w:tcW w:w="7654" w:type="dxa"/>
          </w:tcPr>
          <w:p w14:paraId="653ED176" w14:textId="0935C813" w:rsidR="00FB3CC3" w:rsidRPr="00FB3CC3" w:rsidRDefault="00FB3CC3" w:rsidP="00FB3CC3">
            <w:pPr>
              <w:jc w:val="both"/>
              <w:rPr>
                <w:bCs/>
                <w:snapToGrid w:val="0"/>
                <w:sz w:val="22"/>
                <w:szCs w:val="22"/>
              </w:rPr>
            </w:pPr>
            <w:r w:rsidRPr="0089361F">
              <w:rPr>
                <w:bCs/>
                <w:snapToGrid w:val="0"/>
                <w:sz w:val="22"/>
                <w:szCs w:val="22"/>
              </w:rPr>
              <w:t>Demonstrable commitment to continuous improvement, well-motivated and keenness to learn/challenge/adapt with inquisitive approach; evidenced ability to adapt to a changing environment and support departmental and organisational change.  Interest in best practice and the development of technologies and their application in a financial setting.</w:t>
            </w:r>
          </w:p>
          <w:p w14:paraId="35F68D29" w14:textId="77777777" w:rsidR="00FB3CC3" w:rsidRPr="00573242" w:rsidRDefault="00FB3CC3" w:rsidP="00FB3CC3">
            <w:pPr>
              <w:jc w:val="both"/>
              <w:rPr>
                <w:sz w:val="21"/>
                <w:szCs w:val="21"/>
              </w:rPr>
            </w:pPr>
          </w:p>
        </w:tc>
      </w:tr>
    </w:tbl>
    <w:p w14:paraId="0FEF8758" w14:textId="77777777" w:rsidR="00676B74" w:rsidRPr="00676B74" w:rsidRDefault="00676B74">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BE99722" w14:textId="77777777" w:rsidTr="00807266">
        <w:tc>
          <w:tcPr>
            <w:tcW w:w="9209" w:type="dxa"/>
            <w:gridSpan w:val="2"/>
            <w:shd w:val="clear" w:color="auto" w:fill="DEEAF6" w:themeFill="accent1" w:themeFillTint="33"/>
          </w:tcPr>
          <w:p w14:paraId="7327FD0D" w14:textId="77777777" w:rsidR="00FB162A" w:rsidRPr="00FB162A" w:rsidRDefault="00FB162A" w:rsidP="00B1208F">
            <w:pPr>
              <w:widowControl w:val="0"/>
              <w:tabs>
                <w:tab w:val="left" w:pos="363"/>
              </w:tabs>
              <w:rPr>
                <w:rFonts w:cs="Arial"/>
                <w:b/>
                <w:snapToGrid w:val="0"/>
                <w:color w:val="000000"/>
                <w:sz w:val="21"/>
                <w:szCs w:val="21"/>
                <w:u w:val="single"/>
              </w:rPr>
            </w:pPr>
            <w:r>
              <w:rPr>
                <w:rFonts w:cs="Arial"/>
                <w:b/>
                <w:snapToGrid w:val="0"/>
                <w:color w:val="000000"/>
                <w:sz w:val="21"/>
                <w:szCs w:val="21"/>
                <w:u w:val="single"/>
              </w:rPr>
              <w:t>Desirable</w:t>
            </w:r>
            <w:r w:rsidRPr="00FB162A">
              <w:rPr>
                <w:rFonts w:cs="Arial"/>
                <w:b/>
                <w:snapToGrid w:val="0"/>
                <w:color w:val="000000"/>
                <w:sz w:val="21"/>
                <w:szCs w:val="21"/>
                <w:u w:val="single"/>
              </w:rPr>
              <w:t xml:space="preserve"> Criteria</w:t>
            </w:r>
            <w:r>
              <w:rPr>
                <w:rFonts w:cs="Arial"/>
                <w:b/>
                <w:snapToGrid w:val="0"/>
                <w:color w:val="000000"/>
                <w:sz w:val="21"/>
                <w:szCs w:val="21"/>
                <w:u w:val="single"/>
              </w:rPr>
              <w:t xml:space="preserve"> (if applicable)</w:t>
            </w:r>
          </w:p>
          <w:p w14:paraId="6023E3DE" w14:textId="77777777" w:rsidR="00FB162A" w:rsidRPr="00FB162A" w:rsidRDefault="00FB162A" w:rsidP="00B1208F">
            <w:pPr>
              <w:rPr>
                <w:rFonts w:cs="Arial"/>
                <w:snapToGrid w:val="0"/>
                <w:color w:val="000080"/>
                <w:sz w:val="21"/>
                <w:szCs w:val="21"/>
              </w:rPr>
            </w:pPr>
          </w:p>
        </w:tc>
      </w:tr>
      <w:tr w:rsidR="00FB162A" w:rsidRPr="00FB162A" w14:paraId="66E84E9C" w14:textId="77777777" w:rsidTr="00807266">
        <w:tc>
          <w:tcPr>
            <w:tcW w:w="9209" w:type="dxa"/>
            <w:gridSpan w:val="2"/>
            <w:shd w:val="clear" w:color="auto" w:fill="DEEAF6" w:themeFill="accent1" w:themeFillTint="33"/>
          </w:tcPr>
          <w:p w14:paraId="2B57EB3D" w14:textId="77777777" w:rsidR="00676B74" w:rsidRPr="00676B74" w:rsidRDefault="00FB162A" w:rsidP="00AD7266">
            <w:pPr>
              <w:pStyle w:val="BodyText"/>
              <w:tabs>
                <w:tab w:val="left" w:pos="720"/>
              </w:tabs>
              <w:spacing w:after="0"/>
              <w:jc w:val="both"/>
              <w:rPr>
                <w:rFonts w:cs="Arial"/>
                <w:b/>
                <w:sz w:val="18"/>
                <w:szCs w:val="18"/>
              </w:rPr>
            </w:pPr>
            <w:r w:rsidRPr="00FB162A">
              <w:rPr>
                <w:rFonts w:cs="Arial"/>
                <w:b/>
                <w:sz w:val="18"/>
                <w:szCs w:val="18"/>
                <w:u w:val="single"/>
              </w:rPr>
              <w:t>Desirable</w:t>
            </w:r>
            <w:r w:rsidRPr="00FB162A">
              <w:rPr>
                <w:rFonts w:cs="Arial"/>
                <w:b/>
                <w:sz w:val="18"/>
                <w:szCs w:val="18"/>
              </w:rPr>
              <w:t xml:space="preserve"> Qualifications/Specific Training/Alternative relevant experience, knowledge, skills which are required for this post.</w:t>
            </w:r>
          </w:p>
        </w:tc>
      </w:tr>
      <w:tr w:rsidR="00FB162A" w:rsidRPr="00FB162A" w14:paraId="48D494B9" w14:textId="77777777" w:rsidTr="00807266">
        <w:tc>
          <w:tcPr>
            <w:tcW w:w="1555" w:type="dxa"/>
            <w:shd w:val="clear" w:color="auto" w:fill="DEEAF6" w:themeFill="accent1" w:themeFillTint="33"/>
          </w:tcPr>
          <w:p w14:paraId="791CB380" w14:textId="77777777" w:rsidR="00FB162A" w:rsidRPr="00FB162A" w:rsidRDefault="00FB162A" w:rsidP="00B1208F">
            <w:pPr>
              <w:jc w:val="both"/>
              <w:rPr>
                <w:b/>
                <w:sz w:val="18"/>
                <w:szCs w:val="21"/>
              </w:rPr>
            </w:pPr>
            <w:r>
              <w:rPr>
                <w:b/>
                <w:sz w:val="18"/>
                <w:szCs w:val="21"/>
              </w:rPr>
              <w:t>Criteria to be measured</w:t>
            </w:r>
          </w:p>
        </w:tc>
        <w:tc>
          <w:tcPr>
            <w:tcW w:w="7654" w:type="dxa"/>
            <w:shd w:val="clear" w:color="auto" w:fill="DEEAF6" w:themeFill="accent1" w:themeFillTint="33"/>
          </w:tcPr>
          <w:p w14:paraId="5D1F26DD" w14:textId="77777777" w:rsidR="00FB162A" w:rsidRDefault="00FB162A" w:rsidP="00B1208F">
            <w:pPr>
              <w:rPr>
                <w:b/>
                <w:sz w:val="18"/>
                <w:szCs w:val="21"/>
              </w:rPr>
            </w:pPr>
            <w:r>
              <w:rPr>
                <w:b/>
                <w:sz w:val="18"/>
                <w:szCs w:val="21"/>
              </w:rPr>
              <w:t>Competencies Required</w:t>
            </w:r>
          </w:p>
          <w:p w14:paraId="0F22E5BF" w14:textId="77777777" w:rsidR="00FB162A" w:rsidRPr="00FB162A" w:rsidRDefault="00FB162A" w:rsidP="00B1208F">
            <w:pPr>
              <w:rPr>
                <w:b/>
                <w:sz w:val="18"/>
                <w:szCs w:val="21"/>
              </w:rPr>
            </w:pPr>
          </w:p>
        </w:tc>
      </w:tr>
      <w:tr w:rsidR="00FB162A" w:rsidRPr="00573242" w14:paraId="0C5F2B27" w14:textId="77777777" w:rsidTr="00807266">
        <w:tc>
          <w:tcPr>
            <w:tcW w:w="1555" w:type="dxa"/>
            <w:shd w:val="clear" w:color="auto" w:fill="DEEAF6" w:themeFill="accent1" w:themeFillTint="33"/>
          </w:tcPr>
          <w:p w14:paraId="1E5A49DC" w14:textId="672056C3" w:rsidR="00FB162A" w:rsidRPr="00FB162A" w:rsidRDefault="00FB162A" w:rsidP="00B1208F">
            <w:pPr>
              <w:jc w:val="both"/>
              <w:rPr>
                <w:b/>
                <w:sz w:val="21"/>
                <w:szCs w:val="21"/>
              </w:rPr>
            </w:pPr>
            <w:r>
              <w:rPr>
                <w:b/>
                <w:sz w:val="21"/>
                <w:szCs w:val="21"/>
              </w:rPr>
              <w:t xml:space="preserve">Criteria </w:t>
            </w:r>
            <w:r w:rsidR="00FB3CC3">
              <w:rPr>
                <w:b/>
                <w:sz w:val="21"/>
                <w:szCs w:val="21"/>
              </w:rPr>
              <w:t>G</w:t>
            </w:r>
          </w:p>
        </w:tc>
        <w:tc>
          <w:tcPr>
            <w:tcW w:w="7654" w:type="dxa"/>
          </w:tcPr>
          <w:p w14:paraId="08D04FCC" w14:textId="39FCDFB5" w:rsidR="00FB162A" w:rsidRPr="00573242" w:rsidRDefault="00FB3CC3" w:rsidP="00F6001C">
            <w:pPr>
              <w:jc w:val="both"/>
              <w:rPr>
                <w:sz w:val="21"/>
                <w:szCs w:val="21"/>
              </w:rPr>
            </w:pPr>
            <w:r w:rsidRPr="00FB3CC3">
              <w:rPr>
                <w:sz w:val="21"/>
                <w:szCs w:val="21"/>
              </w:rPr>
              <w:t>Experience of public sector accounting, including an understanding of the ‘political context’ for budget setting and control</w:t>
            </w:r>
          </w:p>
          <w:p w14:paraId="3A91F48A" w14:textId="1ACB5F07" w:rsidR="00D2599F" w:rsidRPr="00573242" w:rsidRDefault="00D2599F" w:rsidP="00F6001C">
            <w:pPr>
              <w:jc w:val="both"/>
              <w:rPr>
                <w:sz w:val="21"/>
                <w:szCs w:val="21"/>
              </w:rPr>
            </w:pPr>
          </w:p>
        </w:tc>
      </w:tr>
    </w:tbl>
    <w:p w14:paraId="3A09FAF2" w14:textId="77777777" w:rsidR="000574DD" w:rsidRDefault="000574DD" w:rsidP="00583EEA">
      <w:pPr>
        <w:spacing w:after="160" w:line="259" w:lineRule="auto"/>
      </w:pPr>
    </w:p>
    <w:sectPr w:rsidR="000574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45C8" w14:textId="77777777" w:rsidR="00AE3280" w:rsidRDefault="00AE3280" w:rsidP="00AE3280">
      <w:r>
        <w:separator/>
      </w:r>
    </w:p>
  </w:endnote>
  <w:endnote w:type="continuationSeparator" w:id="0">
    <w:p w14:paraId="68B44762" w14:textId="77777777" w:rsidR="00AE3280" w:rsidRDefault="00AE3280"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65213"/>
      <w:docPartObj>
        <w:docPartGallery w:val="Page Numbers (Bottom of Page)"/>
        <w:docPartUnique/>
      </w:docPartObj>
    </w:sdtPr>
    <w:sdtEndPr/>
    <w:sdtContent>
      <w:sdt>
        <w:sdtPr>
          <w:id w:val="1728636285"/>
          <w:docPartObj>
            <w:docPartGallery w:val="Page Numbers (Top of Page)"/>
            <w:docPartUnique/>
          </w:docPartObj>
        </w:sdtPr>
        <w:sdtEndPr/>
        <w:sdtContent>
          <w:p w14:paraId="4985222E" w14:textId="4420487E" w:rsidR="00800B40" w:rsidRDefault="00800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42AF83" w14:textId="266E268D" w:rsidR="00AE3280" w:rsidRDefault="00AE3280" w:rsidP="00AE32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F859" w14:textId="77777777" w:rsidR="00AE3280" w:rsidRDefault="00AE3280" w:rsidP="00AE3280">
      <w:r>
        <w:separator/>
      </w:r>
    </w:p>
  </w:footnote>
  <w:footnote w:type="continuationSeparator" w:id="0">
    <w:p w14:paraId="3C4BBB57" w14:textId="77777777" w:rsidR="00AE3280" w:rsidRDefault="00AE3280" w:rsidP="00AE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AF4D" w14:textId="6D25EB76" w:rsidR="0001187F" w:rsidRDefault="0001187F">
    <w:pPr>
      <w:pStyle w:val="Header"/>
    </w:pPr>
    <w:r>
      <w:t>0</w:t>
    </w:r>
    <w:r w:rsidR="00B84E13">
      <w:t>3</w:t>
    </w:r>
    <w:r>
      <w:t>/2022</w:t>
    </w:r>
  </w:p>
  <w:p w14:paraId="39829ECC" w14:textId="34221B57" w:rsidR="0060140A" w:rsidRDefault="0060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204804"/>
    <w:multiLevelType w:val="hybridMultilevel"/>
    <w:tmpl w:val="F29AA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8"/>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1187F"/>
    <w:rsid w:val="00023975"/>
    <w:rsid w:val="0004401E"/>
    <w:rsid w:val="000574DD"/>
    <w:rsid w:val="000A030A"/>
    <w:rsid w:val="000D7B60"/>
    <w:rsid w:val="000E4339"/>
    <w:rsid w:val="000F2403"/>
    <w:rsid w:val="001B3A64"/>
    <w:rsid w:val="001E0A81"/>
    <w:rsid w:val="001E30A8"/>
    <w:rsid w:val="002206AE"/>
    <w:rsid w:val="00240BEB"/>
    <w:rsid w:val="00261A33"/>
    <w:rsid w:val="00277278"/>
    <w:rsid w:val="00390750"/>
    <w:rsid w:val="003B25B0"/>
    <w:rsid w:val="003E1F83"/>
    <w:rsid w:val="003F174F"/>
    <w:rsid w:val="00437581"/>
    <w:rsid w:val="004F1561"/>
    <w:rsid w:val="00514A40"/>
    <w:rsid w:val="00573242"/>
    <w:rsid w:val="00583EEA"/>
    <w:rsid w:val="005A63DC"/>
    <w:rsid w:val="0060140A"/>
    <w:rsid w:val="00616297"/>
    <w:rsid w:val="00667446"/>
    <w:rsid w:val="00676B74"/>
    <w:rsid w:val="00692226"/>
    <w:rsid w:val="00696213"/>
    <w:rsid w:val="006A53D3"/>
    <w:rsid w:val="00746CD4"/>
    <w:rsid w:val="00800B40"/>
    <w:rsid w:val="00807266"/>
    <w:rsid w:val="008272E1"/>
    <w:rsid w:val="0083600F"/>
    <w:rsid w:val="0086238D"/>
    <w:rsid w:val="0089353F"/>
    <w:rsid w:val="009250AC"/>
    <w:rsid w:val="00964B7A"/>
    <w:rsid w:val="00A86A8D"/>
    <w:rsid w:val="00AD7266"/>
    <w:rsid w:val="00AE3280"/>
    <w:rsid w:val="00B5425E"/>
    <w:rsid w:val="00B84E13"/>
    <w:rsid w:val="00BA3F97"/>
    <w:rsid w:val="00BB7E32"/>
    <w:rsid w:val="00BF38E2"/>
    <w:rsid w:val="00C156F5"/>
    <w:rsid w:val="00C56FCB"/>
    <w:rsid w:val="00D257EF"/>
    <w:rsid w:val="00D2599F"/>
    <w:rsid w:val="00D30776"/>
    <w:rsid w:val="00D60A22"/>
    <w:rsid w:val="00D62F17"/>
    <w:rsid w:val="00E54149"/>
    <w:rsid w:val="00E61B0E"/>
    <w:rsid w:val="00F6001C"/>
    <w:rsid w:val="00FB162A"/>
    <w:rsid w:val="00FB3CC3"/>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B781A"/>
  <w15:docId w15:val="{4E24F619-AC58-46FF-844D-5C1E19E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3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BF38E2"/>
    <w:pPr>
      <w:spacing w:after="120" w:line="480" w:lineRule="auto"/>
      <w:ind w:left="283"/>
    </w:pPr>
  </w:style>
  <w:style w:type="character" w:customStyle="1" w:styleId="BodyTextIndent2Char">
    <w:name w:val="Body Text Indent 2 Char"/>
    <w:basedOn w:val="DefaultParagraphFont"/>
    <w:link w:val="BodyTextIndent2"/>
    <w:semiHidden/>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A3F97"/>
    <w:rPr>
      <w:color w:val="605E5C"/>
      <w:shd w:val="clear" w:color="auto" w:fill="E1DFDD"/>
    </w:rPr>
  </w:style>
  <w:style w:type="paragraph" w:customStyle="1" w:styleId="Default">
    <w:name w:val="Default"/>
    <w:rsid w:val="00FB3CC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1455</Words>
  <Characters>8299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HINES Lucinda 54933</cp:lastModifiedBy>
  <cp:revision>2</cp:revision>
  <cp:lastPrinted>2019-08-01T10:06:00Z</cp:lastPrinted>
  <dcterms:created xsi:type="dcterms:W3CDTF">2022-06-27T13:35:00Z</dcterms:created>
  <dcterms:modified xsi:type="dcterms:W3CDTF">2022-06-27T13:35:00Z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2022-01-25T10:35:54Z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891f4bfd-0d26-4fab-a31c-7ab68f10ac51</vt:lpwstr>
  </property>
  <property fmtid="{D5CDD505-2E9C-101B-9397-08002B2CF9AE}" pid="8" name="MSIP_Label_ccbfa385-8296-4297-a9ac-837a1833737a_ContentBits">
    <vt:lpwstr>0</vt:lpwstr>
  </property>
</Properties>
</file>